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D83EF" w14:textId="1E9B7FBF" w:rsidR="00FF70D3" w:rsidRDefault="00FF70D3" w:rsidP="00BA1C4E">
      <w:pPr>
        <w:pStyle w:val="Style1"/>
        <w:ind w:right="0"/>
        <w:jc w:val="left"/>
        <w:rPr>
          <w:rFonts w:ascii="Arial" w:hAnsi="Arial" w:cs="Arial"/>
          <w:b/>
          <w:bCs/>
          <w:spacing w:val="-2"/>
          <w:highlight w:val="yellow"/>
          <w:lang w:val="pt-BR"/>
        </w:rPr>
      </w:pPr>
      <w:bookmarkStart w:id="0" w:name="_GoBack"/>
      <w:bookmarkEnd w:id="0"/>
    </w:p>
    <w:p w14:paraId="4E8096E8" w14:textId="77777777" w:rsidR="00865D7B" w:rsidRDefault="00865D7B" w:rsidP="00BA1C4E">
      <w:pPr>
        <w:pStyle w:val="Style1"/>
        <w:ind w:right="0"/>
        <w:jc w:val="left"/>
        <w:rPr>
          <w:rFonts w:ascii="Arial" w:hAnsi="Arial" w:cs="Arial"/>
          <w:b/>
          <w:bCs/>
          <w:spacing w:val="-2"/>
          <w:highlight w:val="yellow"/>
          <w:lang w:val="pt-BR"/>
        </w:rPr>
      </w:pPr>
    </w:p>
    <w:p w14:paraId="37354C2B" w14:textId="784D9EED" w:rsidR="00447C66" w:rsidRPr="00BA1C4E" w:rsidRDefault="00447C66" w:rsidP="00BA1C4E">
      <w:pPr>
        <w:pStyle w:val="Style1"/>
        <w:ind w:right="0"/>
        <w:jc w:val="left"/>
        <w:rPr>
          <w:rFonts w:ascii="Arial" w:hAnsi="Arial" w:cs="Arial"/>
          <w:b/>
          <w:bCs/>
          <w:spacing w:val="-2"/>
          <w:lang w:val="pt-BR"/>
        </w:rPr>
      </w:pPr>
      <w:r w:rsidRPr="00415BC8">
        <w:rPr>
          <w:rFonts w:ascii="Arial" w:hAnsi="Arial" w:cs="Arial"/>
          <w:b/>
          <w:bCs/>
          <w:spacing w:val="-2"/>
          <w:lang w:val="pt-BR"/>
        </w:rPr>
        <w:t>MERCOSUR/</w:t>
      </w:r>
      <w:r w:rsidR="00415BC8">
        <w:rPr>
          <w:rFonts w:ascii="Arial" w:hAnsi="Arial" w:cs="Arial"/>
          <w:b/>
          <w:bCs/>
          <w:spacing w:val="-2"/>
          <w:lang w:val="pt-BR"/>
        </w:rPr>
        <w:t xml:space="preserve">LII </w:t>
      </w:r>
      <w:r w:rsidRPr="00415BC8">
        <w:rPr>
          <w:rFonts w:ascii="Arial" w:hAnsi="Arial" w:cs="Arial"/>
          <w:b/>
          <w:bCs/>
          <w:spacing w:val="-2"/>
          <w:lang w:val="pt-BR"/>
        </w:rPr>
        <w:t>GMC</w:t>
      </w:r>
      <w:r w:rsidR="005E4FA6" w:rsidRPr="00415BC8">
        <w:rPr>
          <w:rFonts w:ascii="Arial" w:hAnsi="Arial" w:cs="Arial"/>
          <w:b/>
          <w:bCs/>
          <w:spacing w:val="-2"/>
          <w:lang w:val="pt-BR"/>
        </w:rPr>
        <w:t xml:space="preserve"> Ext</w:t>
      </w:r>
      <w:r w:rsidR="00BA1C4E" w:rsidRPr="00415BC8">
        <w:rPr>
          <w:rFonts w:ascii="Arial" w:hAnsi="Arial" w:cs="Arial"/>
          <w:b/>
          <w:bCs/>
          <w:spacing w:val="-2"/>
          <w:lang w:val="pt-BR"/>
        </w:rPr>
        <w:t>/P. DEC</w:t>
      </w:r>
      <w:r w:rsidR="002D5E58">
        <w:rPr>
          <w:rFonts w:ascii="Arial" w:hAnsi="Arial" w:cs="Arial"/>
          <w:b/>
          <w:bCs/>
          <w:spacing w:val="-2"/>
          <w:lang w:val="pt-BR"/>
        </w:rPr>
        <w:t>.</w:t>
      </w:r>
      <w:r w:rsidR="00BA1C4E" w:rsidRPr="00415BC8">
        <w:rPr>
          <w:rFonts w:ascii="Arial" w:hAnsi="Arial" w:cs="Arial"/>
          <w:b/>
          <w:bCs/>
          <w:spacing w:val="-2"/>
          <w:lang w:val="pt-BR"/>
        </w:rPr>
        <w:t xml:space="preserve"> N</w:t>
      </w:r>
      <w:r w:rsidRPr="00415BC8">
        <w:rPr>
          <w:rFonts w:ascii="Arial" w:hAnsi="Arial" w:cs="Arial"/>
          <w:b/>
          <w:bCs/>
          <w:spacing w:val="-2"/>
          <w:lang w:val="pt-BR"/>
        </w:rPr>
        <w:t>°</w:t>
      </w:r>
      <w:r w:rsidR="003D7FAF" w:rsidRPr="00415BC8">
        <w:rPr>
          <w:rFonts w:ascii="Arial" w:hAnsi="Arial" w:cs="Arial"/>
          <w:b/>
          <w:bCs/>
          <w:spacing w:val="-2"/>
          <w:lang w:val="pt-BR"/>
        </w:rPr>
        <w:t xml:space="preserve"> 14</w:t>
      </w:r>
      <w:r w:rsidRPr="00415BC8">
        <w:rPr>
          <w:rFonts w:ascii="Arial" w:hAnsi="Arial" w:cs="Arial"/>
          <w:b/>
          <w:bCs/>
          <w:spacing w:val="-2"/>
          <w:lang w:val="pt-BR"/>
        </w:rPr>
        <w:t>/</w:t>
      </w:r>
      <w:r w:rsidR="00BA1C4E" w:rsidRPr="00415BC8">
        <w:rPr>
          <w:rFonts w:ascii="Arial" w:hAnsi="Arial" w:cs="Arial"/>
          <w:b/>
          <w:bCs/>
          <w:spacing w:val="-2"/>
          <w:lang w:val="pt-BR"/>
        </w:rPr>
        <w:t>1</w:t>
      </w:r>
      <w:r w:rsidR="00FF70D3" w:rsidRPr="00415BC8">
        <w:rPr>
          <w:rFonts w:ascii="Arial" w:hAnsi="Arial" w:cs="Arial"/>
          <w:b/>
          <w:bCs/>
          <w:spacing w:val="-2"/>
          <w:lang w:val="pt-BR"/>
        </w:rPr>
        <w:t>9</w:t>
      </w:r>
    </w:p>
    <w:p w14:paraId="12B7E298" w14:textId="362A17ED" w:rsidR="0050488F" w:rsidRDefault="0050488F" w:rsidP="00BA1C4E">
      <w:pPr>
        <w:spacing w:after="0" w:line="240" w:lineRule="auto"/>
        <w:jc w:val="center"/>
        <w:rPr>
          <w:rFonts w:ascii="Arial" w:hAnsi="Arial" w:cs="Arial"/>
          <w:b/>
          <w:sz w:val="24"/>
          <w:szCs w:val="24"/>
          <w:lang w:val="pt-BR"/>
        </w:rPr>
      </w:pPr>
    </w:p>
    <w:p w14:paraId="07E4AA2E" w14:textId="77777777" w:rsidR="00865D7B" w:rsidRPr="00F91256" w:rsidRDefault="00865D7B" w:rsidP="00BA1C4E">
      <w:pPr>
        <w:spacing w:after="0" w:line="240" w:lineRule="auto"/>
        <w:jc w:val="center"/>
        <w:rPr>
          <w:rFonts w:ascii="Arial" w:hAnsi="Arial" w:cs="Arial"/>
          <w:b/>
          <w:sz w:val="24"/>
          <w:szCs w:val="24"/>
          <w:lang w:val="pt-BR"/>
        </w:rPr>
      </w:pPr>
    </w:p>
    <w:p w14:paraId="337C93F2" w14:textId="77777777" w:rsidR="00232806" w:rsidRPr="00BA1C4E" w:rsidRDefault="00232806" w:rsidP="00BA1C4E">
      <w:pPr>
        <w:spacing w:after="0" w:line="240" w:lineRule="auto"/>
        <w:jc w:val="center"/>
        <w:rPr>
          <w:rFonts w:ascii="Arial" w:hAnsi="Arial" w:cs="Arial"/>
          <w:b/>
          <w:sz w:val="24"/>
          <w:szCs w:val="24"/>
        </w:rPr>
      </w:pPr>
      <w:r w:rsidRPr="00BA1C4E">
        <w:rPr>
          <w:rFonts w:ascii="Arial" w:hAnsi="Arial" w:cs="Arial"/>
          <w:b/>
          <w:sz w:val="24"/>
          <w:szCs w:val="24"/>
        </w:rPr>
        <w:t>ACUERDO PARA LA FACILITACIÓN DEL TRANSPORTE DE MERCANCÍAS PELIGROSAS EN EL MERCOSUR</w:t>
      </w:r>
    </w:p>
    <w:p w14:paraId="4D4483A1" w14:textId="77777777" w:rsidR="00F0328F" w:rsidRPr="00BA1C4E" w:rsidRDefault="00F0328F" w:rsidP="00BA1C4E">
      <w:pPr>
        <w:spacing w:after="0" w:line="240" w:lineRule="auto"/>
        <w:jc w:val="both"/>
        <w:rPr>
          <w:rFonts w:ascii="Arial" w:hAnsi="Arial" w:cs="Arial"/>
          <w:b/>
          <w:sz w:val="24"/>
          <w:szCs w:val="24"/>
        </w:rPr>
      </w:pPr>
    </w:p>
    <w:p w14:paraId="587A93B9" w14:textId="77777777" w:rsidR="00232806" w:rsidRDefault="00232806" w:rsidP="00BA1C4E">
      <w:pPr>
        <w:spacing w:after="0" w:line="240" w:lineRule="auto"/>
        <w:ind w:firstLine="708"/>
        <w:jc w:val="both"/>
        <w:rPr>
          <w:rFonts w:ascii="Arial" w:hAnsi="Arial" w:cs="Arial"/>
          <w:sz w:val="24"/>
          <w:szCs w:val="24"/>
        </w:rPr>
      </w:pPr>
      <w:r w:rsidRPr="00BA1C4E">
        <w:rPr>
          <w:rFonts w:ascii="Arial" w:hAnsi="Arial" w:cs="Arial"/>
          <w:b/>
          <w:sz w:val="24"/>
          <w:szCs w:val="24"/>
        </w:rPr>
        <w:t>VISTO:</w:t>
      </w:r>
      <w:r w:rsidRPr="00BA1C4E">
        <w:rPr>
          <w:rFonts w:ascii="Arial" w:hAnsi="Arial" w:cs="Arial"/>
          <w:sz w:val="24"/>
          <w:szCs w:val="24"/>
        </w:rPr>
        <w:t xml:space="preserve"> El Tratado de Asunción, el Protocolo de Ouro Preto y las Decisiones N° </w:t>
      </w:r>
      <w:r w:rsidR="0075473E" w:rsidRPr="001B01E4">
        <w:rPr>
          <w:rFonts w:ascii="Arial" w:hAnsi="Arial" w:cs="Arial"/>
          <w:sz w:val="24"/>
          <w:szCs w:val="24"/>
        </w:rPr>
        <w:t>0</w:t>
      </w:r>
      <w:r w:rsidR="005C0431" w:rsidRPr="00BA1C4E">
        <w:rPr>
          <w:rFonts w:ascii="Arial" w:hAnsi="Arial" w:cs="Arial"/>
          <w:sz w:val="24"/>
          <w:szCs w:val="24"/>
        </w:rPr>
        <w:t xml:space="preserve">2/94, 14/94, </w:t>
      </w:r>
      <w:r w:rsidR="0050488F" w:rsidRPr="00BA1C4E">
        <w:rPr>
          <w:rFonts w:ascii="Arial" w:hAnsi="Arial" w:cs="Arial"/>
          <w:sz w:val="24"/>
          <w:szCs w:val="24"/>
        </w:rPr>
        <w:t>32/07</w:t>
      </w:r>
      <w:r w:rsidR="0095121B" w:rsidRPr="00BA1C4E">
        <w:rPr>
          <w:rFonts w:ascii="Arial" w:hAnsi="Arial" w:cs="Arial"/>
          <w:sz w:val="24"/>
          <w:szCs w:val="24"/>
        </w:rPr>
        <w:t xml:space="preserve"> y 19/09</w:t>
      </w:r>
      <w:r w:rsidRPr="00BA1C4E">
        <w:rPr>
          <w:rFonts w:ascii="Arial" w:hAnsi="Arial" w:cs="Arial"/>
          <w:sz w:val="24"/>
          <w:szCs w:val="24"/>
        </w:rPr>
        <w:t xml:space="preserve"> del Consejo del Mercado Común.</w:t>
      </w:r>
    </w:p>
    <w:p w14:paraId="7182110C" w14:textId="77777777" w:rsidR="00BA1C4E" w:rsidRPr="00BA1C4E" w:rsidRDefault="00BA1C4E" w:rsidP="00BA1C4E">
      <w:pPr>
        <w:spacing w:after="0" w:line="240" w:lineRule="auto"/>
        <w:ind w:firstLine="708"/>
        <w:jc w:val="both"/>
        <w:rPr>
          <w:rFonts w:ascii="Arial" w:hAnsi="Arial" w:cs="Arial"/>
          <w:sz w:val="24"/>
          <w:szCs w:val="24"/>
        </w:rPr>
      </w:pPr>
    </w:p>
    <w:p w14:paraId="25D4E855" w14:textId="77777777" w:rsidR="00232806" w:rsidRDefault="00232806" w:rsidP="00BA1C4E">
      <w:pPr>
        <w:spacing w:after="0" w:line="240" w:lineRule="auto"/>
        <w:jc w:val="both"/>
        <w:rPr>
          <w:rFonts w:ascii="Arial" w:hAnsi="Arial" w:cs="Arial"/>
          <w:b/>
          <w:sz w:val="24"/>
          <w:szCs w:val="24"/>
        </w:rPr>
      </w:pPr>
      <w:r w:rsidRPr="00BA1C4E">
        <w:rPr>
          <w:rFonts w:ascii="Arial" w:hAnsi="Arial" w:cs="Arial"/>
          <w:b/>
          <w:sz w:val="24"/>
          <w:szCs w:val="24"/>
        </w:rPr>
        <w:t>CONSIDERANDO:</w:t>
      </w:r>
    </w:p>
    <w:p w14:paraId="73E1B8CD" w14:textId="77777777" w:rsidR="00BA1C4E" w:rsidRPr="00BA1C4E" w:rsidRDefault="00BA1C4E" w:rsidP="00BA1C4E">
      <w:pPr>
        <w:spacing w:after="0" w:line="240" w:lineRule="auto"/>
        <w:jc w:val="both"/>
        <w:rPr>
          <w:rFonts w:ascii="Arial" w:hAnsi="Arial" w:cs="Arial"/>
          <w:b/>
          <w:sz w:val="24"/>
          <w:szCs w:val="24"/>
        </w:rPr>
      </w:pPr>
    </w:p>
    <w:p w14:paraId="357B8BF5" w14:textId="1B6926F0" w:rsidR="0095121B" w:rsidRPr="00BA1C4E" w:rsidRDefault="00FF70D3" w:rsidP="00BA1C4E">
      <w:pPr>
        <w:pStyle w:val="Style1"/>
        <w:rPr>
          <w:rFonts w:ascii="Arial" w:hAnsi="Arial" w:cs="Arial"/>
          <w:spacing w:val="-2"/>
        </w:rPr>
      </w:pPr>
      <w:r>
        <w:rPr>
          <w:rFonts w:ascii="Arial" w:hAnsi="Arial" w:cs="Arial"/>
          <w:spacing w:val="-2"/>
        </w:rPr>
        <w:t xml:space="preserve">Que es </w:t>
      </w:r>
      <w:r w:rsidR="0095121B" w:rsidRPr="00BA1C4E">
        <w:rPr>
          <w:rFonts w:ascii="Arial" w:hAnsi="Arial" w:cs="Arial"/>
          <w:spacing w:val="-2"/>
        </w:rPr>
        <w:t>convenie</w:t>
      </w:r>
      <w:r>
        <w:rPr>
          <w:rFonts w:ascii="Arial" w:hAnsi="Arial" w:cs="Arial"/>
          <w:spacing w:val="-2"/>
        </w:rPr>
        <w:t>nte</w:t>
      </w:r>
      <w:r w:rsidR="0095121B" w:rsidRPr="00BA1C4E">
        <w:rPr>
          <w:rFonts w:ascii="Arial" w:hAnsi="Arial" w:cs="Arial"/>
          <w:spacing w:val="-2"/>
        </w:rPr>
        <w:t xml:space="preserve"> mantener armonizada las reglamentaciones de los Estados Parte</w:t>
      </w:r>
      <w:r w:rsidR="00A22A52" w:rsidRPr="001B01E4">
        <w:rPr>
          <w:rFonts w:ascii="Arial" w:hAnsi="Arial" w:cs="Arial"/>
          <w:spacing w:val="-2"/>
        </w:rPr>
        <w:t>s</w:t>
      </w:r>
      <w:r w:rsidR="0095121B" w:rsidRPr="00BA1C4E">
        <w:rPr>
          <w:rFonts w:ascii="Arial" w:hAnsi="Arial" w:cs="Arial"/>
          <w:spacing w:val="-2"/>
        </w:rPr>
        <w:t xml:space="preserve"> en materia de transporte terrestre de mercancías peligrosas con normas y procedimientos practicados internacionalmente.</w:t>
      </w:r>
    </w:p>
    <w:p w14:paraId="5FB4F6AA" w14:textId="77777777" w:rsidR="0095121B" w:rsidRPr="00BA1C4E" w:rsidRDefault="0095121B" w:rsidP="00BA1C4E">
      <w:pPr>
        <w:pStyle w:val="Style2"/>
        <w:adjustRightInd/>
        <w:rPr>
          <w:rFonts w:ascii="Arial" w:hAnsi="Arial" w:cs="Arial"/>
          <w:spacing w:val="-2"/>
        </w:rPr>
      </w:pPr>
    </w:p>
    <w:p w14:paraId="3C67CE98" w14:textId="09C27DDE" w:rsidR="0095121B" w:rsidRPr="00BA1C4E" w:rsidRDefault="0095121B" w:rsidP="00BA1C4E">
      <w:pPr>
        <w:pStyle w:val="Style1"/>
        <w:rPr>
          <w:rFonts w:ascii="Arial" w:hAnsi="Arial" w:cs="Arial"/>
          <w:spacing w:val="-2"/>
        </w:rPr>
      </w:pPr>
      <w:r w:rsidRPr="00BA1C4E">
        <w:rPr>
          <w:rFonts w:ascii="Arial" w:hAnsi="Arial" w:cs="Arial"/>
        </w:rPr>
        <w:t xml:space="preserve">Que desde la aprobación de la Decisión </w:t>
      </w:r>
      <w:r w:rsidR="00000D87" w:rsidRPr="00BA1C4E">
        <w:rPr>
          <w:rFonts w:ascii="Arial" w:hAnsi="Arial" w:cs="Arial"/>
        </w:rPr>
        <w:t xml:space="preserve">CMC N° </w:t>
      </w:r>
      <w:r w:rsidRPr="00BA1C4E">
        <w:rPr>
          <w:rFonts w:ascii="Arial" w:hAnsi="Arial" w:cs="Arial"/>
        </w:rPr>
        <w:t>32/07</w:t>
      </w:r>
      <w:r w:rsidRPr="00BA1C4E">
        <w:rPr>
          <w:rFonts w:ascii="Arial" w:hAnsi="Arial" w:cs="Arial"/>
          <w:spacing w:val="-2"/>
        </w:rPr>
        <w:t xml:space="preserve"> se han producido diversas modificaciones en esta materia</w:t>
      </w:r>
      <w:r w:rsidR="002A4E66">
        <w:rPr>
          <w:rFonts w:ascii="Arial" w:hAnsi="Arial" w:cs="Arial"/>
          <w:spacing w:val="-2"/>
        </w:rPr>
        <w:t>,</w:t>
      </w:r>
      <w:r w:rsidRPr="00BA1C4E">
        <w:rPr>
          <w:rFonts w:ascii="Arial" w:hAnsi="Arial" w:cs="Arial"/>
          <w:spacing w:val="-2"/>
        </w:rPr>
        <w:t xml:space="preserve"> entre las que cabe mencionar las producidas en el Reglamento Modelo de las Naciones Unidas, el Acuerdo Europeo sobre Transporte por Carretera de Mercancías Peligrosas (ADR) y el Reglamento Internacional sobre el Transporte de Mercancías Peligrosas por Ferrocarril (RID).</w:t>
      </w:r>
    </w:p>
    <w:p w14:paraId="756D7A34" w14:textId="77777777" w:rsidR="0095121B" w:rsidRPr="00BA1C4E" w:rsidRDefault="0095121B" w:rsidP="00BA1C4E">
      <w:pPr>
        <w:pStyle w:val="Style2"/>
        <w:adjustRightInd/>
        <w:rPr>
          <w:rFonts w:ascii="Arial" w:hAnsi="Arial" w:cs="Arial"/>
          <w:spacing w:val="-2"/>
        </w:rPr>
      </w:pPr>
    </w:p>
    <w:p w14:paraId="03F606B2" w14:textId="1D5E548A" w:rsidR="0095121B" w:rsidRPr="00BA1C4E" w:rsidRDefault="0095121B" w:rsidP="00BA1C4E">
      <w:pPr>
        <w:pStyle w:val="Style1"/>
        <w:rPr>
          <w:rFonts w:ascii="Arial" w:hAnsi="Arial" w:cs="Arial"/>
        </w:rPr>
      </w:pPr>
      <w:r w:rsidRPr="00BA1C4E">
        <w:rPr>
          <w:rFonts w:ascii="Arial" w:hAnsi="Arial" w:cs="Arial"/>
        </w:rPr>
        <w:t>Que la actualización de la normativa sobre transporte terrestre de mercancías peligrosas en el MERCOSUR sobre la base de las regulaciones antes mencionadas facilitará el desarrollo de las operaciones de transporte multimodal internacional de mercancías peligrosas entre los Estados Parte</w:t>
      </w:r>
      <w:r w:rsidR="00A22A52" w:rsidRPr="001B01E4">
        <w:rPr>
          <w:rFonts w:ascii="Arial" w:hAnsi="Arial" w:cs="Arial"/>
        </w:rPr>
        <w:t>s</w:t>
      </w:r>
      <w:r w:rsidRPr="00BA1C4E">
        <w:rPr>
          <w:rFonts w:ascii="Arial" w:hAnsi="Arial" w:cs="Arial"/>
        </w:rPr>
        <w:t xml:space="preserve"> y con otros Estados</w:t>
      </w:r>
      <w:r w:rsidR="00CA2972">
        <w:rPr>
          <w:rFonts w:ascii="Arial" w:hAnsi="Arial" w:cs="Arial"/>
        </w:rPr>
        <w:t>.</w:t>
      </w:r>
    </w:p>
    <w:p w14:paraId="106B7A10" w14:textId="77777777" w:rsidR="0095121B" w:rsidRPr="00BA1C4E" w:rsidRDefault="0095121B" w:rsidP="00BA1C4E">
      <w:pPr>
        <w:spacing w:after="0" w:line="240" w:lineRule="auto"/>
        <w:jc w:val="both"/>
        <w:rPr>
          <w:rFonts w:ascii="Arial" w:hAnsi="Arial" w:cs="Arial"/>
          <w:sz w:val="24"/>
          <w:szCs w:val="24"/>
        </w:rPr>
      </w:pPr>
    </w:p>
    <w:p w14:paraId="06366F6A" w14:textId="0BE9F220" w:rsidR="00232806" w:rsidRPr="00BA1C4E" w:rsidRDefault="00232806" w:rsidP="00BA1C4E">
      <w:pPr>
        <w:pStyle w:val="Style1"/>
        <w:rPr>
          <w:rFonts w:ascii="Arial" w:hAnsi="Arial" w:cs="Arial"/>
        </w:rPr>
      </w:pPr>
      <w:r w:rsidRPr="00BA1C4E">
        <w:rPr>
          <w:rFonts w:ascii="Arial" w:hAnsi="Arial" w:cs="Arial"/>
        </w:rPr>
        <w:t xml:space="preserve">Que el Acuerdo </w:t>
      </w:r>
      <w:r w:rsidR="005520CB" w:rsidRPr="00BA1C4E">
        <w:rPr>
          <w:rFonts w:ascii="Arial" w:hAnsi="Arial" w:cs="Arial"/>
        </w:rPr>
        <w:t xml:space="preserve">para la Facilitación del Transporte de Mercancías Peligrosas en el </w:t>
      </w:r>
      <w:r w:rsidR="00A22A52" w:rsidRPr="001B01E4">
        <w:rPr>
          <w:rFonts w:ascii="Arial" w:hAnsi="Arial" w:cs="Arial"/>
        </w:rPr>
        <w:t>MERCOSUR</w:t>
      </w:r>
      <w:r w:rsidR="005520CB" w:rsidRPr="00BA1C4E">
        <w:rPr>
          <w:rFonts w:ascii="Arial" w:hAnsi="Arial" w:cs="Arial"/>
        </w:rPr>
        <w:t xml:space="preserve"> actualmente en vig</w:t>
      </w:r>
      <w:r w:rsidR="002D5E58">
        <w:rPr>
          <w:rFonts w:ascii="Arial" w:hAnsi="Arial" w:cs="Arial"/>
        </w:rPr>
        <w:t>or</w:t>
      </w:r>
      <w:r w:rsidR="005520CB" w:rsidRPr="00BA1C4E">
        <w:rPr>
          <w:rFonts w:ascii="Arial" w:hAnsi="Arial" w:cs="Arial"/>
        </w:rPr>
        <w:t xml:space="preserve">, </w:t>
      </w:r>
      <w:r w:rsidRPr="00BA1C4E">
        <w:rPr>
          <w:rFonts w:ascii="Arial" w:hAnsi="Arial" w:cs="Arial"/>
        </w:rPr>
        <w:t xml:space="preserve">fue protocolizado en </w:t>
      </w:r>
      <w:r w:rsidR="00DC650A">
        <w:rPr>
          <w:rFonts w:ascii="Arial" w:hAnsi="Arial" w:cs="Arial"/>
        </w:rPr>
        <w:t xml:space="preserve">la </w:t>
      </w:r>
      <w:r w:rsidRPr="00BA1C4E">
        <w:rPr>
          <w:rFonts w:ascii="Arial" w:hAnsi="Arial" w:cs="Arial"/>
        </w:rPr>
        <w:t>ALADI como Acuerdo de Alcance Parcial</w:t>
      </w:r>
      <w:r w:rsidR="002D5E58">
        <w:rPr>
          <w:rFonts w:ascii="Arial" w:hAnsi="Arial" w:cs="Arial"/>
        </w:rPr>
        <w:t xml:space="preserve"> N° 7</w:t>
      </w:r>
      <w:r w:rsidRPr="00BA1C4E">
        <w:rPr>
          <w:rFonts w:ascii="Arial" w:hAnsi="Arial" w:cs="Arial"/>
        </w:rPr>
        <w:t xml:space="preserve"> (AAP/PA </w:t>
      </w:r>
      <w:r w:rsidR="00A22A52" w:rsidRPr="001B01E4">
        <w:rPr>
          <w:rFonts w:ascii="Arial" w:hAnsi="Arial" w:cs="Arial"/>
        </w:rPr>
        <w:t>N°</w:t>
      </w:r>
      <w:r w:rsidR="00A22A52">
        <w:rPr>
          <w:rFonts w:ascii="Arial" w:hAnsi="Arial" w:cs="Arial"/>
        </w:rPr>
        <w:t xml:space="preserve"> </w:t>
      </w:r>
      <w:r w:rsidRPr="00BA1C4E">
        <w:rPr>
          <w:rFonts w:ascii="Arial" w:hAnsi="Arial" w:cs="Arial"/>
        </w:rPr>
        <w:t xml:space="preserve">7) por Argentina, Brasil, Paraguay y Uruguay, en aplicación de lo dispuesto </w:t>
      </w:r>
      <w:r w:rsidR="00DC650A">
        <w:rPr>
          <w:rFonts w:ascii="Arial" w:hAnsi="Arial" w:cs="Arial"/>
        </w:rPr>
        <w:t>en las</w:t>
      </w:r>
      <w:r w:rsidRPr="00BA1C4E">
        <w:rPr>
          <w:rFonts w:ascii="Arial" w:hAnsi="Arial" w:cs="Arial"/>
        </w:rPr>
        <w:t xml:space="preserve"> Decisiones CMC N° </w:t>
      </w:r>
      <w:r w:rsidR="00A22A52" w:rsidRPr="001B01E4">
        <w:rPr>
          <w:rFonts w:ascii="Arial" w:hAnsi="Arial" w:cs="Arial"/>
        </w:rPr>
        <w:t>0</w:t>
      </w:r>
      <w:r w:rsidRPr="00BA1C4E">
        <w:rPr>
          <w:rFonts w:ascii="Arial" w:hAnsi="Arial" w:cs="Arial"/>
        </w:rPr>
        <w:t>2/94 y 14/94.</w:t>
      </w:r>
    </w:p>
    <w:p w14:paraId="715CE070" w14:textId="6A615A56" w:rsidR="005520CB" w:rsidRDefault="005520CB" w:rsidP="00BA1C4E">
      <w:pPr>
        <w:pStyle w:val="Style1"/>
        <w:rPr>
          <w:rFonts w:ascii="Arial" w:hAnsi="Arial" w:cs="Arial"/>
        </w:rPr>
      </w:pPr>
    </w:p>
    <w:p w14:paraId="33D374DA" w14:textId="77777777" w:rsidR="00865D7B" w:rsidRPr="00BA1C4E" w:rsidRDefault="00865D7B" w:rsidP="00BA1C4E">
      <w:pPr>
        <w:pStyle w:val="Style1"/>
        <w:rPr>
          <w:rFonts w:ascii="Arial" w:hAnsi="Arial" w:cs="Arial"/>
        </w:rPr>
      </w:pPr>
    </w:p>
    <w:p w14:paraId="131B2BF7" w14:textId="77777777" w:rsidR="0056411A" w:rsidRPr="00BA1C4E" w:rsidRDefault="0056411A" w:rsidP="00BA1C4E">
      <w:pPr>
        <w:spacing w:after="0" w:line="240" w:lineRule="auto"/>
        <w:jc w:val="center"/>
        <w:rPr>
          <w:rFonts w:ascii="Arial" w:hAnsi="Arial" w:cs="Arial"/>
          <w:b/>
          <w:sz w:val="24"/>
          <w:szCs w:val="24"/>
        </w:rPr>
      </w:pPr>
      <w:r w:rsidRPr="00BA1C4E">
        <w:rPr>
          <w:rFonts w:ascii="Arial" w:hAnsi="Arial" w:cs="Arial"/>
          <w:b/>
          <w:sz w:val="24"/>
          <w:szCs w:val="24"/>
        </w:rPr>
        <w:t>EL CONSEJO DEL MERCADO COMÚN</w:t>
      </w:r>
    </w:p>
    <w:p w14:paraId="14725F33" w14:textId="77777777" w:rsidR="00380D84" w:rsidRDefault="00380D84" w:rsidP="00BA1C4E">
      <w:pPr>
        <w:spacing w:after="0" w:line="240" w:lineRule="auto"/>
        <w:jc w:val="center"/>
        <w:rPr>
          <w:rFonts w:ascii="Arial" w:hAnsi="Arial" w:cs="Arial"/>
          <w:b/>
          <w:sz w:val="24"/>
          <w:szCs w:val="24"/>
        </w:rPr>
      </w:pPr>
      <w:r w:rsidRPr="00BA1C4E">
        <w:rPr>
          <w:rFonts w:ascii="Arial" w:hAnsi="Arial" w:cs="Arial"/>
          <w:b/>
          <w:sz w:val="24"/>
          <w:szCs w:val="24"/>
        </w:rPr>
        <w:t>DECIDE:</w:t>
      </w:r>
    </w:p>
    <w:p w14:paraId="02BAF169" w14:textId="77777777" w:rsidR="00BA1C4E" w:rsidRPr="00BA1C4E" w:rsidRDefault="00BA1C4E" w:rsidP="00BA1C4E">
      <w:pPr>
        <w:spacing w:after="0" w:line="240" w:lineRule="auto"/>
        <w:jc w:val="center"/>
        <w:rPr>
          <w:rFonts w:ascii="Arial" w:hAnsi="Arial" w:cs="Arial"/>
          <w:b/>
          <w:sz w:val="24"/>
          <w:szCs w:val="24"/>
        </w:rPr>
      </w:pPr>
    </w:p>
    <w:p w14:paraId="58CC005E" w14:textId="77777777" w:rsidR="00380D84" w:rsidRDefault="00380D84" w:rsidP="00BA1C4E">
      <w:pPr>
        <w:spacing w:after="0" w:line="240" w:lineRule="auto"/>
        <w:jc w:val="both"/>
        <w:rPr>
          <w:rFonts w:ascii="Arial" w:hAnsi="Arial" w:cs="Arial"/>
          <w:sz w:val="24"/>
          <w:szCs w:val="24"/>
        </w:rPr>
      </w:pPr>
      <w:r w:rsidRPr="00BA1C4E">
        <w:rPr>
          <w:rFonts w:ascii="Arial" w:hAnsi="Arial" w:cs="Arial"/>
          <w:sz w:val="24"/>
          <w:szCs w:val="24"/>
        </w:rPr>
        <w:t xml:space="preserve">Art. 1 </w:t>
      </w:r>
      <w:r w:rsidR="00BA1C4E">
        <w:rPr>
          <w:rFonts w:ascii="Arial" w:hAnsi="Arial" w:cs="Arial"/>
          <w:sz w:val="24"/>
          <w:szCs w:val="24"/>
        </w:rPr>
        <w:t>-</w:t>
      </w:r>
      <w:r w:rsidRPr="00BA1C4E">
        <w:rPr>
          <w:rFonts w:ascii="Arial" w:hAnsi="Arial" w:cs="Arial"/>
          <w:sz w:val="24"/>
          <w:szCs w:val="24"/>
        </w:rPr>
        <w:t xml:space="preserve"> Aprobar el </w:t>
      </w:r>
      <w:r w:rsidR="005C0431" w:rsidRPr="00BA1C4E">
        <w:rPr>
          <w:rFonts w:ascii="Arial" w:hAnsi="Arial" w:cs="Arial"/>
          <w:sz w:val="24"/>
          <w:szCs w:val="24"/>
        </w:rPr>
        <w:t>“</w:t>
      </w:r>
      <w:r w:rsidRPr="00BA1C4E">
        <w:rPr>
          <w:rFonts w:ascii="Arial" w:hAnsi="Arial" w:cs="Arial"/>
          <w:sz w:val="24"/>
          <w:szCs w:val="24"/>
        </w:rPr>
        <w:t>Acuerdo para la Facilitación del Transporte de Mercancías Peligrosas en el MERCOSUR</w:t>
      </w:r>
      <w:r w:rsidR="005C0431" w:rsidRPr="00BA1C4E">
        <w:rPr>
          <w:rFonts w:ascii="Arial" w:hAnsi="Arial" w:cs="Arial"/>
          <w:sz w:val="24"/>
          <w:szCs w:val="24"/>
        </w:rPr>
        <w:t>”</w:t>
      </w:r>
      <w:r w:rsidRPr="00BA1C4E">
        <w:rPr>
          <w:rFonts w:ascii="Arial" w:hAnsi="Arial" w:cs="Arial"/>
          <w:sz w:val="24"/>
          <w:szCs w:val="24"/>
        </w:rPr>
        <w:t xml:space="preserve"> que figura en Anexo y forma parte de la presente Decisión.</w:t>
      </w:r>
    </w:p>
    <w:p w14:paraId="2536EAF9" w14:textId="77777777" w:rsidR="00BA1C4E" w:rsidRPr="00BA1C4E" w:rsidRDefault="00BA1C4E" w:rsidP="00BA1C4E">
      <w:pPr>
        <w:spacing w:after="0" w:line="240" w:lineRule="auto"/>
        <w:jc w:val="both"/>
        <w:rPr>
          <w:rFonts w:ascii="Arial" w:hAnsi="Arial" w:cs="Arial"/>
          <w:sz w:val="24"/>
          <w:szCs w:val="24"/>
        </w:rPr>
      </w:pPr>
    </w:p>
    <w:p w14:paraId="60EBD270" w14:textId="526975FC" w:rsidR="00963657" w:rsidRDefault="00963657" w:rsidP="00963657">
      <w:pPr>
        <w:spacing w:after="0" w:line="240" w:lineRule="auto"/>
        <w:jc w:val="both"/>
        <w:rPr>
          <w:rFonts w:ascii="Arial" w:hAnsi="Arial" w:cs="Arial"/>
          <w:sz w:val="24"/>
          <w:szCs w:val="24"/>
        </w:rPr>
      </w:pPr>
      <w:r w:rsidRPr="00BA1C4E">
        <w:rPr>
          <w:rFonts w:ascii="Arial" w:hAnsi="Arial" w:cs="Arial"/>
          <w:sz w:val="24"/>
          <w:szCs w:val="24"/>
        </w:rPr>
        <w:t xml:space="preserve">Art. </w:t>
      </w:r>
      <w:r>
        <w:rPr>
          <w:rFonts w:ascii="Arial" w:hAnsi="Arial" w:cs="Arial"/>
          <w:sz w:val="24"/>
          <w:szCs w:val="24"/>
        </w:rPr>
        <w:t>2</w:t>
      </w:r>
      <w:r w:rsidRPr="00BA1C4E">
        <w:rPr>
          <w:rFonts w:ascii="Arial" w:hAnsi="Arial" w:cs="Arial"/>
          <w:sz w:val="24"/>
          <w:szCs w:val="24"/>
        </w:rPr>
        <w:t xml:space="preserve"> </w:t>
      </w:r>
      <w:r>
        <w:rPr>
          <w:rFonts w:ascii="Arial" w:hAnsi="Arial" w:cs="Arial"/>
          <w:sz w:val="24"/>
          <w:szCs w:val="24"/>
        </w:rPr>
        <w:t xml:space="preserve">- </w:t>
      </w:r>
      <w:r w:rsidRPr="00BA1C4E">
        <w:rPr>
          <w:rFonts w:ascii="Arial" w:hAnsi="Arial" w:cs="Arial"/>
          <w:sz w:val="24"/>
          <w:szCs w:val="24"/>
        </w:rPr>
        <w:t>Solicitar a los Estados Partes que instruyan a sus Representaciones ante la Asociación Latinoamericana de Integración (ALADI) y MERCOSUR a efectuar la correspondiente protocolización del texto del Acuerdo aprobado en la presente Decisión sustituyendo, cuando entre en vigor, el Acuerdo original y sus Anexos I y II e incluyendo además una cláusula de vigencia en los términos del Artículo 2° del Anexo I de la Resolución GMC N° 43/03.</w:t>
      </w:r>
    </w:p>
    <w:p w14:paraId="32E01BFD" w14:textId="77777777" w:rsidR="00963657" w:rsidRPr="00BA1C4E" w:rsidRDefault="00963657" w:rsidP="00963657">
      <w:pPr>
        <w:spacing w:after="0" w:line="240" w:lineRule="auto"/>
        <w:jc w:val="both"/>
        <w:rPr>
          <w:rFonts w:ascii="Arial" w:hAnsi="Arial" w:cs="Arial"/>
          <w:sz w:val="24"/>
          <w:szCs w:val="24"/>
        </w:rPr>
      </w:pPr>
    </w:p>
    <w:p w14:paraId="42EC8524" w14:textId="54B9C0F4" w:rsidR="00BA1C4E" w:rsidRPr="00BA1C4E" w:rsidRDefault="00BA1C4E" w:rsidP="00BA1C4E">
      <w:pPr>
        <w:spacing w:after="0" w:line="240" w:lineRule="auto"/>
        <w:jc w:val="both"/>
        <w:rPr>
          <w:rFonts w:ascii="Arial" w:hAnsi="Arial" w:cs="Arial"/>
          <w:sz w:val="24"/>
          <w:szCs w:val="24"/>
        </w:rPr>
      </w:pPr>
      <w:r>
        <w:rPr>
          <w:rFonts w:ascii="Arial" w:hAnsi="Arial" w:cs="Arial"/>
          <w:sz w:val="24"/>
          <w:szCs w:val="24"/>
        </w:rPr>
        <w:t xml:space="preserve">Art. </w:t>
      </w:r>
      <w:r w:rsidR="00963657">
        <w:rPr>
          <w:rFonts w:ascii="Arial" w:hAnsi="Arial" w:cs="Arial"/>
          <w:sz w:val="24"/>
          <w:szCs w:val="24"/>
        </w:rPr>
        <w:t>3</w:t>
      </w:r>
      <w:r>
        <w:rPr>
          <w:rFonts w:ascii="Arial" w:hAnsi="Arial" w:cs="Arial"/>
          <w:sz w:val="24"/>
          <w:szCs w:val="24"/>
        </w:rPr>
        <w:t xml:space="preserve"> -</w:t>
      </w:r>
      <w:r w:rsidR="00380D84" w:rsidRPr="00BA1C4E">
        <w:rPr>
          <w:rFonts w:ascii="Arial" w:hAnsi="Arial" w:cs="Arial"/>
          <w:sz w:val="24"/>
          <w:szCs w:val="24"/>
        </w:rPr>
        <w:t xml:space="preserve"> Dicho instrumento sustituye el texto, a su entrada en vigor, del Acuerdo sobre Facilitación del Transporte de Mercancías </w:t>
      </w:r>
      <w:r w:rsidR="00380D84" w:rsidRPr="001B01E4">
        <w:rPr>
          <w:rFonts w:ascii="Arial" w:hAnsi="Arial" w:cs="Arial"/>
          <w:sz w:val="24"/>
          <w:szCs w:val="24"/>
        </w:rPr>
        <w:t xml:space="preserve">Peligrosas </w:t>
      </w:r>
      <w:r w:rsidR="00A22A52" w:rsidRPr="001B01E4">
        <w:rPr>
          <w:rFonts w:ascii="Arial" w:hAnsi="Arial" w:cs="Arial"/>
          <w:sz w:val="24"/>
          <w:szCs w:val="24"/>
        </w:rPr>
        <w:t>en el MERCOSUR</w:t>
      </w:r>
      <w:r w:rsidR="00A22A52">
        <w:rPr>
          <w:rFonts w:ascii="Arial" w:hAnsi="Arial" w:cs="Arial"/>
          <w:sz w:val="24"/>
          <w:szCs w:val="24"/>
        </w:rPr>
        <w:t xml:space="preserve"> </w:t>
      </w:r>
      <w:r w:rsidR="00380D84" w:rsidRPr="00BA1C4E">
        <w:rPr>
          <w:rFonts w:ascii="Arial" w:hAnsi="Arial" w:cs="Arial"/>
          <w:sz w:val="24"/>
          <w:szCs w:val="24"/>
        </w:rPr>
        <w:t xml:space="preserve">y sus Anexos </w:t>
      </w:r>
      <w:r w:rsidR="00380D84" w:rsidRPr="00BA1C4E">
        <w:rPr>
          <w:rFonts w:ascii="Arial" w:hAnsi="Arial" w:cs="Arial"/>
          <w:sz w:val="24"/>
          <w:szCs w:val="24"/>
        </w:rPr>
        <w:lastRenderedPageBreak/>
        <w:t>I y II, protocolizados en ALADI (AAP/PC</w:t>
      </w:r>
      <w:r w:rsidR="00A22A52">
        <w:rPr>
          <w:rFonts w:ascii="Arial" w:hAnsi="Arial" w:cs="Arial"/>
          <w:sz w:val="24"/>
          <w:szCs w:val="24"/>
        </w:rPr>
        <w:t xml:space="preserve"> </w:t>
      </w:r>
      <w:r w:rsidR="00A22A52" w:rsidRPr="001B01E4">
        <w:rPr>
          <w:rFonts w:ascii="Arial" w:hAnsi="Arial" w:cs="Arial"/>
          <w:sz w:val="24"/>
          <w:szCs w:val="24"/>
        </w:rPr>
        <w:t>N°</w:t>
      </w:r>
      <w:r w:rsidR="00A22A52">
        <w:rPr>
          <w:rFonts w:ascii="Arial" w:hAnsi="Arial" w:cs="Arial"/>
          <w:sz w:val="24"/>
          <w:szCs w:val="24"/>
        </w:rPr>
        <w:t xml:space="preserve"> </w:t>
      </w:r>
      <w:r w:rsidR="00380D84" w:rsidRPr="00BA1C4E">
        <w:rPr>
          <w:rFonts w:ascii="Arial" w:hAnsi="Arial" w:cs="Arial"/>
          <w:sz w:val="24"/>
          <w:szCs w:val="24"/>
        </w:rPr>
        <w:t>7) conforme a lo dispuesto por Decisiones CMC N° 02/94 y 14/94.</w:t>
      </w:r>
    </w:p>
    <w:p w14:paraId="0B48D7C7" w14:textId="77777777" w:rsidR="005C0431" w:rsidRPr="00BA1C4E" w:rsidRDefault="005C0431" w:rsidP="00BA1C4E">
      <w:pPr>
        <w:spacing w:after="0" w:line="240" w:lineRule="auto"/>
        <w:jc w:val="both"/>
        <w:rPr>
          <w:rFonts w:ascii="Arial" w:hAnsi="Arial" w:cs="Arial"/>
          <w:sz w:val="24"/>
          <w:szCs w:val="24"/>
        </w:rPr>
      </w:pPr>
    </w:p>
    <w:p w14:paraId="048AB1C8" w14:textId="77777777" w:rsidR="00A22A52" w:rsidRDefault="00A22A52" w:rsidP="00A22A52">
      <w:pPr>
        <w:spacing w:after="0" w:line="240" w:lineRule="auto"/>
        <w:jc w:val="both"/>
        <w:rPr>
          <w:rFonts w:ascii="Arial" w:hAnsi="Arial" w:cs="Arial"/>
          <w:sz w:val="24"/>
          <w:szCs w:val="24"/>
        </w:rPr>
      </w:pPr>
      <w:r w:rsidRPr="001B01E4">
        <w:rPr>
          <w:rFonts w:ascii="Arial" w:hAnsi="Arial" w:cs="Arial"/>
          <w:sz w:val="24"/>
          <w:szCs w:val="24"/>
        </w:rPr>
        <w:t>Art. 4 - Derogar las Decisiones CMC N° 02/94, 14/94, 32/07 y 19/09.</w:t>
      </w:r>
    </w:p>
    <w:p w14:paraId="57D2F9E1" w14:textId="77777777" w:rsidR="00A22A52" w:rsidRPr="00BA1C4E" w:rsidRDefault="00A22A52" w:rsidP="00BA1C4E">
      <w:pPr>
        <w:spacing w:after="0" w:line="240" w:lineRule="auto"/>
        <w:jc w:val="both"/>
        <w:rPr>
          <w:rFonts w:ascii="Arial" w:hAnsi="Arial" w:cs="Arial"/>
          <w:sz w:val="24"/>
          <w:szCs w:val="24"/>
        </w:rPr>
      </w:pPr>
    </w:p>
    <w:p w14:paraId="53C91DBB" w14:textId="75D1B1F2" w:rsidR="00000D87" w:rsidRPr="00BA1C4E" w:rsidRDefault="00380D84" w:rsidP="00BA1C4E">
      <w:pPr>
        <w:spacing w:after="0" w:line="240" w:lineRule="auto"/>
        <w:jc w:val="both"/>
        <w:rPr>
          <w:rFonts w:ascii="Arial" w:hAnsi="Arial" w:cs="Arial"/>
          <w:sz w:val="24"/>
          <w:szCs w:val="24"/>
        </w:rPr>
      </w:pPr>
      <w:r w:rsidRPr="00BA1C4E">
        <w:rPr>
          <w:rFonts w:ascii="Arial" w:hAnsi="Arial" w:cs="Arial"/>
          <w:sz w:val="24"/>
          <w:szCs w:val="24"/>
        </w:rPr>
        <w:t xml:space="preserve">Art. </w:t>
      </w:r>
      <w:r w:rsidR="005C0431" w:rsidRPr="00BA1C4E">
        <w:rPr>
          <w:rFonts w:ascii="Arial" w:hAnsi="Arial" w:cs="Arial"/>
          <w:sz w:val="24"/>
          <w:szCs w:val="24"/>
        </w:rPr>
        <w:t>5</w:t>
      </w:r>
      <w:r w:rsidRPr="00BA1C4E">
        <w:rPr>
          <w:rFonts w:ascii="Arial" w:hAnsi="Arial" w:cs="Arial"/>
          <w:sz w:val="24"/>
          <w:szCs w:val="24"/>
        </w:rPr>
        <w:t xml:space="preserve"> </w:t>
      </w:r>
      <w:r w:rsidR="00BA1C4E">
        <w:rPr>
          <w:rFonts w:ascii="Arial" w:hAnsi="Arial" w:cs="Arial"/>
          <w:sz w:val="24"/>
          <w:szCs w:val="24"/>
        </w:rPr>
        <w:t>-</w:t>
      </w:r>
      <w:r w:rsidRPr="00BA1C4E">
        <w:rPr>
          <w:rFonts w:ascii="Arial" w:hAnsi="Arial" w:cs="Arial"/>
          <w:sz w:val="24"/>
          <w:szCs w:val="24"/>
        </w:rPr>
        <w:t xml:space="preserve"> </w:t>
      </w:r>
      <w:r w:rsidR="00000D87" w:rsidRPr="00BA1C4E">
        <w:rPr>
          <w:rFonts w:ascii="Arial" w:hAnsi="Arial" w:cs="Arial"/>
          <w:sz w:val="24"/>
          <w:szCs w:val="24"/>
        </w:rPr>
        <w:t xml:space="preserve">Esta </w:t>
      </w:r>
      <w:r w:rsidR="00FB446D" w:rsidRPr="00BA1C4E">
        <w:rPr>
          <w:rFonts w:ascii="Arial" w:hAnsi="Arial" w:cs="Arial"/>
          <w:sz w:val="24"/>
          <w:szCs w:val="24"/>
        </w:rPr>
        <w:t>Decisión</w:t>
      </w:r>
      <w:r w:rsidR="00000D87" w:rsidRPr="00BA1C4E">
        <w:rPr>
          <w:rFonts w:ascii="Arial" w:hAnsi="Arial" w:cs="Arial"/>
          <w:sz w:val="24"/>
          <w:szCs w:val="24"/>
        </w:rPr>
        <w:t xml:space="preserve"> deberá ser </w:t>
      </w:r>
      <w:r w:rsidR="00FB446D" w:rsidRPr="00BA1C4E">
        <w:rPr>
          <w:rFonts w:ascii="Arial" w:hAnsi="Arial" w:cs="Arial"/>
          <w:sz w:val="24"/>
          <w:szCs w:val="24"/>
        </w:rPr>
        <w:t>incorporada</w:t>
      </w:r>
      <w:r w:rsidR="00000D87" w:rsidRPr="00BA1C4E">
        <w:rPr>
          <w:rFonts w:ascii="Arial" w:hAnsi="Arial" w:cs="Arial"/>
          <w:sz w:val="24"/>
          <w:szCs w:val="24"/>
        </w:rPr>
        <w:t xml:space="preserve"> al ordenamiento jurídico de los Estados Partes</w:t>
      </w:r>
      <w:r w:rsidR="00E7325E">
        <w:rPr>
          <w:rFonts w:ascii="Arial" w:hAnsi="Arial" w:cs="Arial"/>
          <w:sz w:val="24"/>
          <w:szCs w:val="24"/>
        </w:rPr>
        <w:t xml:space="preserve"> antes del</w:t>
      </w:r>
      <w:r w:rsidR="00B10FCB">
        <w:rPr>
          <w:rFonts w:ascii="Arial" w:hAnsi="Arial" w:cs="Arial"/>
          <w:sz w:val="24"/>
          <w:szCs w:val="24"/>
        </w:rPr>
        <w:t xml:space="preserve"> </w:t>
      </w:r>
      <w:r w:rsidR="00B10FCB" w:rsidRPr="00415BC8">
        <w:rPr>
          <w:rFonts w:ascii="Arial" w:hAnsi="Arial" w:cs="Arial"/>
          <w:sz w:val="24"/>
          <w:szCs w:val="24"/>
        </w:rPr>
        <w:t>01</w:t>
      </w:r>
      <w:r w:rsidR="00C54BCD" w:rsidRPr="00415BC8">
        <w:rPr>
          <w:rFonts w:ascii="Arial" w:hAnsi="Arial" w:cs="Arial"/>
          <w:sz w:val="24"/>
          <w:szCs w:val="24"/>
        </w:rPr>
        <w:t>/</w:t>
      </w:r>
      <w:r w:rsidR="00B10FCB" w:rsidRPr="00415BC8">
        <w:rPr>
          <w:rFonts w:ascii="Arial" w:hAnsi="Arial" w:cs="Arial"/>
          <w:sz w:val="24"/>
          <w:szCs w:val="24"/>
        </w:rPr>
        <w:t>VI</w:t>
      </w:r>
      <w:r w:rsidR="00C54BCD" w:rsidRPr="00415BC8">
        <w:rPr>
          <w:rFonts w:ascii="Arial" w:hAnsi="Arial" w:cs="Arial"/>
          <w:sz w:val="24"/>
          <w:szCs w:val="24"/>
        </w:rPr>
        <w:t>/</w:t>
      </w:r>
      <w:r w:rsidR="00C54BCD" w:rsidRPr="00B10FCB">
        <w:rPr>
          <w:rFonts w:ascii="Arial" w:hAnsi="Arial" w:cs="Arial"/>
          <w:sz w:val="24"/>
          <w:szCs w:val="24"/>
        </w:rPr>
        <w:t>2020.</w:t>
      </w:r>
    </w:p>
    <w:p w14:paraId="65866579" w14:textId="77777777" w:rsidR="00000D87" w:rsidRPr="00BA1C4E" w:rsidRDefault="00000D87" w:rsidP="00BA1C4E">
      <w:pPr>
        <w:spacing w:after="0" w:line="240" w:lineRule="auto"/>
        <w:jc w:val="both"/>
        <w:rPr>
          <w:rFonts w:ascii="Arial" w:hAnsi="Arial" w:cs="Arial"/>
          <w:sz w:val="24"/>
          <w:szCs w:val="24"/>
        </w:rPr>
      </w:pPr>
    </w:p>
    <w:p w14:paraId="6FEFCB4A" w14:textId="77777777" w:rsidR="00000D87" w:rsidRDefault="00000D87" w:rsidP="00BA1C4E">
      <w:pPr>
        <w:spacing w:after="0" w:line="240" w:lineRule="auto"/>
        <w:jc w:val="both"/>
        <w:rPr>
          <w:rFonts w:ascii="Arial" w:hAnsi="Arial" w:cs="Arial"/>
          <w:sz w:val="24"/>
          <w:szCs w:val="24"/>
        </w:rPr>
      </w:pPr>
    </w:p>
    <w:p w14:paraId="5D56CB25" w14:textId="77777777" w:rsidR="00BA1C4E" w:rsidRDefault="00BA1C4E" w:rsidP="00BA1C4E">
      <w:pPr>
        <w:spacing w:after="0" w:line="240" w:lineRule="auto"/>
        <w:jc w:val="both"/>
        <w:rPr>
          <w:rFonts w:ascii="Arial" w:hAnsi="Arial" w:cs="Arial"/>
          <w:sz w:val="24"/>
          <w:szCs w:val="24"/>
        </w:rPr>
      </w:pPr>
    </w:p>
    <w:p w14:paraId="65BC2E9E" w14:textId="63FC0329" w:rsidR="00BA1C4E" w:rsidRPr="002D5E58" w:rsidRDefault="00BA1C4E" w:rsidP="00BA1C4E">
      <w:pPr>
        <w:spacing w:after="0" w:line="240" w:lineRule="auto"/>
        <w:jc w:val="right"/>
        <w:rPr>
          <w:rFonts w:ascii="Arial" w:hAnsi="Arial" w:cs="Arial"/>
          <w:b/>
          <w:sz w:val="24"/>
          <w:szCs w:val="24"/>
          <w:lang w:val="pt-BR"/>
        </w:rPr>
      </w:pPr>
      <w:r w:rsidRPr="002D5E58">
        <w:rPr>
          <w:rFonts w:ascii="Arial" w:hAnsi="Arial" w:cs="Arial"/>
          <w:b/>
          <w:sz w:val="24"/>
          <w:szCs w:val="24"/>
          <w:lang w:val="pt-BR"/>
        </w:rPr>
        <w:t xml:space="preserve">LII </w:t>
      </w:r>
      <w:r w:rsidR="00415BC8" w:rsidRPr="002D5E58">
        <w:rPr>
          <w:rFonts w:ascii="Arial" w:hAnsi="Arial" w:cs="Arial"/>
          <w:b/>
          <w:sz w:val="24"/>
          <w:szCs w:val="24"/>
          <w:lang w:val="pt-BR"/>
        </w:rPr>
        <w:t>GMC Ext. – Bento Gonçalves</w:t>
      </w:r>
      <w:r w:rsidRPr="002D5E58">
        <w:rPr>
          <w:rFonts w:ascii="Arial" w:hAnsi="Arial" w:cs="Arial"/>
          <w:b/>
          <w:sz w:val="24"/>
          <w:szCs w:val="24"/>
          <w:lang w:val="pt-BR"/>
        </w:rPr>
        <w:t>, 0</w:t>
      </w:r>
      <w:r w:rsidR="00415BC8" w:rsidRPr="002D5E58">
        <w:rPr>
          <w:rFonts w:ascii="Arial" w:hAnsi="Arial" w:cs="Arial"/>
          <w:b/>
          <w:sz w:val="24"/>
          <w:szCs w:val="24"/>
          <w:lang w:val="pt-BR"/>
        </w:rPr>
        <w:t>3</w:t>
      </w:r>
      <w:r w:rsidRPr="002D5E58">
        <w:rPr>
          <w:rFonts w:ascii="Arial" w:hAnsi="Arial" w:cs="Arial"/>
          <w:b/>
          <w:sz w:val="24"/>
          <w:szCs w:val="24"/>
          <w:lang w:val="pt-BR"/>
        </w:rPr>
        <w:t>/XII/1</w:t>
      </w:r>
      <w:r w:rsidR="00415BC8" w:rsidRPr="002D5E58">
        <w:rPr>
          <w:rFonts w:ascii="Arial" w:hAnsi="Arial" w:cs="Arial"/>
          <w:b/>
          <w:sz w:val="24"/>
          <w:szCs w:val="24"/>
          <w:lang w:val="pt-BR"/>
        </w:rPr>
        <w:t>9.</w:t>
      </w:r>
    </w:p>
    <w:p w14:paraId="677260A7" w14:textId="67884A6D" w:rsidR="00EE72C6" w:rsidRPr="002D5E58" w:rsidRDefault="00EE72C6" w:rsidP="00BA1C4E">
      <w:pPr>
        <w:spacing w:after="0" w:line="240" w:lineRule="auto"/>
        <w:jc w:val="right"/>
        <w:rPr>
          <w:rFonts w:ascii="Arial" w:hAnsi="Arial" w:cs="Arial"/>
          <w:b/>
          <w:sz w:val="24"/>
          <w:szCs w:val="24"/>
          <w:lang w:val="pt-BR"/>
        </w:rPr>
      </w:pPr>
    </w:p>
    <w:p w14:paraId="729C2FEE" w14:textId="5E7F7542" w:rsidR="00EE72C6" w:rsidRPr="002D5E58" w:rsidRDefault="00EE72C6" w:rsidP="00BA1C4E">
      <w:pPr>
        <w:spacing w:after="0" w:line="240" w:lineRule="auto"/>
        <w:jc w:val="right"/>
        <w:rPr>
          <w:rFonts w:ascii="Arial" w:hAnsi="Arial" w:cs="Arial"/>
          <w:b/>
          <w:sz w:val="24"/>
          <w:szCs w:val="24"/>
          <w:lang w:val="pt-BR"/>
        </w:rPr>
      </w:pPr>
    </w:p>
    <w:p w14:paraId="5AC24C14" w14:textId="371231B9" w:rsidR="00EE72C6" w:rsidRPr="002D5E58" w:rsidRDefault="00EE72C6" w:rsidP="00BA1C4E">
      <w:pPr>
        <w:spacing w:after="0" w:line="240" w:lineRule="auto"/>
        <w:jc w:val="right"/>
        <w:rPr>
          <w:rFonts w:ascii="Arial" w:hAnsi="Arial" w:cs="Arial"/>
          <w:b/>
          <w:sz w:val="24"/>
          <w:szCs w:val="24"/>
          <w:lang w:val="pt-BR"/>
        </w:rPr>
      </w:pPr>
    </w:p>
    <w:p w14:paraId="500A5661" w14:textId="11DA11AE" w:rsidR="00EE72C6" w:rsidRPr="002D5E58" w:rsidRDefault="00EE72C6" w:rsidP="00BA1C4E">
      <w:pPr>
        <w:spacing w:after="0" w:line="240" w:lineRule="auto"/>
        <w:jc w:val="right"/>
        <w:rPr>
          <w:rFonts w:ascii="Arial" w:hAnsi="Arial" w:cs="Arial"/>
          <w:b/>
          <w:sz w:val="24"/>
          <w:szCs w:val="24"/>
          <w:lang w:val="pt-BR"/>
        </w:rPr>
      </w:pPr>
    </w:p>
    <w:p w14:paraId="75E505E4" w14:textId="3D8A7F42" w:rsidR="00EE72C6" w:rsidRPr="002D5E58" w:rsidRDefault="00EE72C6" w:rsidP="00BA1C4E">
      <w:pPr>
        <w:spacing w:after="0" w:line="240" w:lineRule="auto"/>
        <w:jc w:val="right"/>
        <w:rPr>
          <w:rFonts w:ascii="Arial" w:hAnsi="Arial" w:cs="Arial"/>
          <w:b/>
          <w:sz w:val="24"/>
          <w:szCs w:val="24"/>
          <w:lang w:val="pt-BR"/>
        </w:rPr>
      </w:pPr>
    </w:p>
    <w:p w14:paraId="0540C9D1" w14:textId="43D3B96F" w:rsidR="00EE72C6" w:rsidRPr="002D5E58" w:rsidRDefault="00EE72C6" w:rsidP="00BA1C4E">
      <w:pPr>
        <w:spacing w:after="0" w:line="240" w:lineRule="auto"/>
        <w:jc w:val="right"/>
        <w:rPr>
          <w:rFonts w:ascii="Arial" w:hAnsi="Arial" w:cs="Arial"/>
          <w:b/>
          <w:sz w:val="24"/>
          <w:szCs w:val="24"/>
          <w:lang w:val="pt-BR"/>
        </w:rPr>
      </w:pPr>
    </w:p>
    <w:p w14:paraId="2C7DAA1F" w14:textId="2EA30E70" w:rsidR="00EE72C6" w:rsidRPr="002D5E58" w:rsidRDefault="00EE72C6" w:rsidP="00BA1C4E">
      <w:pPr>
        <w:spacing w:after="0" w:line="240" w:lineRule="auto"/>
        <w:jc w:val="right"/>
        <w:rPr>
          <w:rFonts w:ascii="Arial" w:hAnsi="Arial" w:cs="Arial"/>
          <w:b/>
          <w:sz w:val="24"/>
          <w:szCs w:val="24"/>
          <w:lang w:val="pt-BR"/>
        </w:rPr>
      </w:pPr>
    </w:p>
    <w:p w14:paraId="406DA32C" w14:textId="0FCB0474" w:rsidR="00EE72C6" w:rsidRPr="002D5E58" w:rsidRDefault="00EE72C6" w:rsidP="00BA1C4E">
      <w:pPr>
        <w:spacing w:after="0" w:line="240" w:lineRule="auto"/>
        <w:jc w:val="right"/>
        <w:rPr>
          <w:rFonts w:ascii="Arial" w:hAnsi="Arial" w:cs="Arial"/>
          <w:b/>
          <w:sz w:val="24"/>
          <w:szCs w:val="24"/>
          <w:lang w:val="pt-BR"/>
        </w:rPr>
      </w:pPr>
    </w:p>
    <w:p w14:paraId="7A7681D2" w14:textId="54408657" w:rsidR="00EE72C6" w:rsidRPr="002D5E58" w:rsidRDefault="00EE72C6" w:rsidP="00BA1C4E">
      <w:pPr>
        <w:spacing w:after="0" w:line="240" w:lineRule="auto"/>
        <w:jc w:val="right"/>
        <w:rPr>
          <w:rFonts w:ascii="Arial" w:hAnsi="Arial" w:cs="Arial"/>
          <w:b/>
          <w:sz w:val="24"/>
          <w:szCs w:val="24"/>
          <w:lang w:val="pt-BR"/>
        </w:rPr>
      </w:pPr>
    </w:p>
    <w:p w14:paraId="4A6E903F" w14:textId="30281F95" w:rsidR="00EE72C6" w:rsidRPr="002D5E58" w:rsidRDefault="00EE72C6" w:rsidP="00BA1C4E">
      <w:pPr>
        <w:spacing w:after="0" w:line="240" w:lineRule="auto"/>
        <w:jc w:val="right"/>
        <w:rPr>
          <w:rFonts w:ascii="Arial" w:hAnsi="Arial" w:cs="Arial"/>
          <w:b/>
          <w:sz w:val="24"/>
          <w:szCs w:val="24"/>
          <w:lang w:val="pt-BR"/>
        </w:rPr>
      </w:pPr>
    </w:p>
    <w:p w14:paraId="0E5074DE" w14:textId="5DE97AFC" w:rsidR="00EE72C6" w:rsidRPr="002D5E58" w:rsidRDefault="00EE72C6" w:rsidP="00BA1C4E">
      <w:pPr>
        <w:spacing w:after="0" w:line="240" w:lineRule="auto"/>
        <w:jc w:val="right"/>
        <w:rPr>
          <w:rFonts w:ascii="Arial" w:hAnsi="Arial" w:cs="Arial"/>
          <w:b/>
          <w:sz w:val="24"/>
          <w:szCs w:val="24"/>
          <w:lang w:val="pt-BR"/>
        </w:rPr>
      </w:pPr>
    </w:p>
    <w:p w14:paraId="6120105A" w14:textId="4C9519C0" w:rsidR="00EE72C6" w:rsidRPr="002D5E58" w:rsidRDefault="00EE72C6" w:rsidP="00BA1C4E">
      <w:pPr>
        <w:spacing w:after="0" w:line="240" w:lineRule="auto"/>
        <w:jc w:val="right"/>
        <w:rPr>
          <w:rFonts w:ascii="Arial" w:hAnsi="Arial" w:cs="Arial"/>
          <w:b/>
          <w:sz w:val="24"/>
          <w:szCs w:val="24"/>
          <w:lang w:val="pt-BR"/>
        </w:rPr>
      </w:pPr>
    </w:p>
    <w:p w14:paraId="0F09BDE2" w14:textId="3BDF93B1" w:rsidR="00EE72C6" w:rsidRPr="002D5E58" w:rsidRDefault="00EE72C6" w:rsidP="00BA1C4E">
      <w:pPr>
        <w:spacing w:after="0" w:line="240" w:lineRule="auto"/>
        <w:jc w:val="right"/>
        <w:rPr>
          <w:rFonts w:ascii="Arial" w:hAnsi="Arial" w:cs="Arial"/>
          <w:b/>
          <w:sz w:val="24"/>
          <w:szCs w:val="24"/>
          <w:lang w:val="pt-BR"/>
        </w:rPr>
      </w:pPr>
    </w:p>
    <w:p w14:paraId="0B31D0BC" w14:textId="6A8E5941" w:rsidR="00EE72C6" w:rsidRPr="002D5E58" w:rsidRDefault="00EE72C6" w:rsidP="00BA1C4E">
      <w:pPr>
        <w:spacing w:after="0" w:line="240" w:lineRule="auto"/>
        <w:jc w:val="right"/>
        <w:rPr>
          <w:rFonts w:ascii="Arial" w:hAnsi="Arial" w:cs="Arial"/>
          <w:b/>
          <w:sz w:val="24"/>
          <w:szCs w:val="24"/>
          <w:lang w:val="pt-BR"/>
        </w:rPr>
      </w:pPr>
    </w:p>
    <w:p w14:paraId="72030E51" w14:textId="7F55D554" w:rsidR="00EE72C6" w:rsidRPr="002D5E58" w:rsidRDefault="00EE72C6" w:rsidP="00BA1C4E">
      <w:pPr>
        <w:spacing w:after="0" w:line="240" w:lineRule="auto"/>
        <w:jc w:val="right"/>
        <w:rPr>
          <w:rFonts w:ascii="Arial" w:hAnsi="Arial" w:cs="Arial"/>
          <w:b/>
          <w:sz w:val="24"/>
          <w:szCs w:val="24"/>
          <w:lang w:val="pt-BR"/>
        </w:rPr>
      </w:pPr>
    </w:p>
    <w:p w14:paraId="1AE5FBD7" w14:textId="64CCE120" w:rsidR="00EE72C6" w:rsidRPr="002D5E58" w:rsidRDefault="00EE72C6" w:rsidP="00BA1C4E">
      <w:pPr>
        <w:spacing w:after="0" w:line="240" w:lineRule="auto"/>
        <w:jc w:val="right"/>
        <w:rPr>
          <w:rFonts w:ascii="Arial" w:hAnsi="Arial" w:cs="Arial"/>
          <w:b/>
          <w:sz w:val="24"/>
          <w:szCs w:val="24"/>
          <w:lang w:val="pt-BR"/>
        </w:rPr>
      </w:pPr>
    </w:p>
    <w:p w14:paraId="22E5799E" w14:textId="70C6EE94" w:rsidR="00EE72C6" w:rsidRPr="002D5E58" w:rsidRDefault="00EE72C6" w:rsidP="00BA1C4E">
      <w:pPr>
        <w:spacing w:after="0" w:line="240" w:lineRule="auto"/>
        <w:jc w:val="right"/>
        <w:rPr>
          <w:rFonts w:ascii="Arial" w:hAnsi="Arial" w:cs="Arial"/>
          <w:b/>
          <w:sz w:val="24"/>
          <w:szCs w:val="24"/>
          <w:lang w:val="pt-BR"/>
        </w:rPr>
      </w:pPr>
    </w:p>
    <w:p w14:paraId="1ABB87F3" w14:textId="56226D80" w:rsidR="00EE72C6" w:rsidRPr="002D5E58" w:rsidRDefault="00EE72C6" w:rsidP="00BA1C4E">
      <w:pPr>
        <w:spacing w:after="0" w:line="240" w:lineRule="auto"/>
        <w:jc w:val="right"/>
        <w:rPr>
          <w:rFonts w:ascii="Arial" w:hAnsi="Arial" w:cs="Arial"/>
          <w:b/>
          <w:sz w:val="24"/>
          <w:szCs w:val="24"/>
          <w:lang w:val="pt-BR"/>
        </w:rPr>
      </w:pPr>
    </w:p>
    <w:p w14:paraId="01CFA072" w14:textId="7C68AEDE" w:rsidR="00EE72C6" w:rsidRPr="002D5E58" w:rsidRDefault="00EE72C6" w:rsidP="00BA1C4E">
      <w:pPr>
        <w:spacing w:after="0" w:line="240" w:lineRule="auto"/>
        <w:jc w:val="right"/>
        <w:rPr>
          <w:rFonts w:ascii="Arial" w:hAnsi="Arial" w:cs="Arial"/>
          <w:b/>
          <w:sz w:val="24"/>
          <w:szCs w:val="24"/>
          <w:lang w:val="pt-BR"/>
        </w:rPr>
      </w:pPr>
    </w:p>
    <w:p w14:paraId="570967AB" w14:textId="0CFB27D8" w:rsidR="00EE72C6" w:rsidRPr="002D5E58" w:rsidRDefault="00EE72C6" w:rsidP="00BA1C4E">
      <w:pPr>
        <w:spacing w:after="0" w:line="240" w:lineRule="auto"/>
        <w:jc w:val="right"/>
        <w:rPr>
          <w:rFonts w:ascii="Arial" w:hAnsi="Arial" w:cs="Arial"/>
          <w:b/>
          <w:sz w:val="24"/>
          <w:szCs w:val="24"/>
          <w:lang w:val="pt-BR"/>
        </w:rPr>
      </w:pPr>
    </w:p>
    <w:p w14:paraId="1A34426B" w14:textId="2D085B21" w:rsidR="00EE72C6" w:rsidRPr="002D5E58" w:rsidRDefault="00EE72C6" w:rsidP="00BA1C4E">
      <w:pPr>
        <w:spacing w:after="0" w:line="240" w:lineRule="auto"/>
        <w:jc w:val="right"/>
        <w:rPr>
          <w:rFonts w:ascii="Arial" w:hAnsi="Arial" w:cs="Arial"/>
          <w:b/>
          <w:sz w:val="24"/>
          <w:szCs w:val="24"/>
          <w:lang w:val="pt-BR"/>
        </w:rPr>
      </w:pPr>
    </w:p>
    <w:p w14:paraId="349CD835" w14:textId="41802AA5" w:rsidR="00EE72C6" w:rsidRPr="002D5E58" w:rsidRDefault="00EE72C6" w:rsidP="00BA1C4E">
      <w:pPr>
        <w:spacing w:after="0" w:line="240" w:lineRule="auto"/>
        <w:jc w:val="right"/>
        <w:rPr>
          <w:rFonts w:ascii="Arial" w:hAnsi="Arial" w:cs="Arial"/>
          <w:b/>
          <w:sz w:val="24"/>
          <w:szCs w:val="24"/>
          <w:lang w:val="pt-BR"/>
        </w:rPr>
      </w:pPr>
    </w:p>
    <w:p w14:paraId="6CF0DE3F" w14:textId="266FEF5E" w:rsidR="00EE72C6" w:rsidRPr="002D5E58" w:rsidRDefault="00EE72C6" w:rsidP="00BA1C4E">
      <w:pPr>
        <w:spacing w:after="0" w:line="240" w:lineRule="auto"/>
        <w:jc w:val="right"/>
        <w:rPr>
          <w:rFonts w:ascii="Arial" w:hAnsi="Arial" w:cs="Arial"/>
          <w:b/>
          <w:sz w:val="24"/>
          <w:szCs w:val="24"/>
          <w:lang w:val="pt-BR"/>
        </w:rPr>
      </w:pPr>
    </w:p>
    <w:p w14:paraId="2F3EA970" w14:textId="789CDD65" w:rsidR="00EE72C6" w:rsidRPr="002D5E58" w:rsidRDefault="00EE72C6" w:rsidP="00BA1C4E">
      <w:pPr>
        <w:spacing w:after="0" w:line="240" w:lineRule="auto"/>
        <w:jc w:val="right"/>
        <w:rPr>
          <w:rFonts w:ascii="Arial" w:hAnsi="Arial" w:cs="Arial"/>
          <w:b/>
          <w:sz w:val="24"/>
          <w:szCs w:val="24"/>
          <w:lang w:val="pt-BR"/>
        </w:rPr>
      </w:pPr>
    </w:p>
    <w:p w14:paraId="34E6696C" w14:textId="7C6DBC29" w:rsidR="00EE72C6" w:rsidRPr="002D5E58" w:rsidRDefault="00EE72C6" w:rsidP="00BA1C4E">
      <w:pPr>
        <w:spacing w:after="0" w:line="240" w:lineRule="auto"/>
        <w:jc w:val="right"/>
        <w:rPr>
          <w:rFonts w:ascii="Arial" w:hAnsi="Arial" w:cs="Arial"/>
          <w:b/>
          <w:sz w:val="24"/>
          <w:szCs w:val="24"/>
          <w:lang w:val="pt-BR"/>
        </w:rPr>
      </w:pPr>
    </w:p>
    <w:p w14:paraId="18D864E3" w14:textId="34C6E80A" w:rsidR="00EE72C6" w:rsidRPr="002D5E58" w:rsidRDefault="00EE72C6" w:rsidP="00BA1C4E">
      <w:pPr>
        <w:spacing w:after="0" w:line="240" w:lineRule="auto"/>
        <w:jc w:val="right"/>
        <w:rPr>
          <w:rFonts w:ascii="Arial" w:hAnsi="Arial" w:cs="Arial"/>
          <w:b/>
          <w:sz w:val="24"/>
          <w:szCs w:val="24"/>
          <w:lang w:val="pt-BR"/>
        </w:rPr>
      </w:pPr>
    </w:p>
    <w:p w14:paraId="4DC091F6" w14:textId="711D1123" w:rsidR="00EE72C6" w:rsidRPr="002D5E58" w:rsidRDefault="00EE72C6" w:rsidP="00BA1C4E">
      <w:pPr>
        <w:spacing w:after="0" w:line="240" w:lineRule="auto"/>
        <w:jc w:val="right"/>
        <w:rPr>
          <w:rFonts w:ascii="Arial" w:hAnsi="Arial" w:cs="Arial"/>
          <w:b/>
          <w:sz w:val="24"/>
          <w:szCs w:val="24"/>
          <w:lang w:val="pt-BR"/>
        </w:rPr>
      </w:pPr>
    </w:p>
    <w:p w14:paraId="03276BD9" w14:textId="023389C7" w:rsidR="00EE72C6" w:rsidRPr="002D5E58" w:rsidRDefault="00EE72C6" w:rsidP="00BA1C4E">
      <w:pPr>
        <w:spacing w:after="0" w:line="240" w:lineRule="auto"/>
        <w:jc w:val="right"/>
        <w:rPr>
          <w:rFonts w:ascii="Arial" w:hAnsi="Arial" w:cs="Arial"/>
          <w:b/>
          <w:sz w:val="24"/>
          <w:szCs w:val="24"/>
          <w:lang w:val="pt-BR"/>
        </w:rPr>
      </w:pPr>
    </w:p>
    <w:p w14:paraId="0E3937E4" w14:textId="00681EA7" w:rsidR="00EE72C6" w:rsidRPr="002D5E58" w:rsidRDefault="00EE72C6" w:rsidP="00BA1C4E">
      <w:pPr>
        <w:spacing w:after="0" w:line="240" w:lineRule="auto"/>
        <w:jc w:val="right"/>
        <w:rPr>
          <w:rFonts w:ascii="Arial" w:hAnsi="Arial" w:cs="Arial"/>
          <w:b/>
          <w:sz w:val="24"/>
          <w:szCs w:val="24"/>
          <w:lang w:val="pt-BR"/>
        </w:rPr>
      </w:pPr>
    </w:p>
    <w:p w14:paraId="356C97FA" w14:textId="7C5F0D62" w:rsidR="00EE72C6" w:rsidRPr="002D5E58" w:rsidRDefault="00EE72C6" w:rsidP="00BA1C4E">
      <w:pPr>
        <w:spacing w:after="0" w:line="240" w:lineRule="auto"/>
        <w:jc w:val="right"/>
        <w:rPr>
          <w:rFonts w:ascii="Arial" w:hAnsi="Arial" w:cs="Arial"/>
          <w:b/>
          <w:sz w:val="24"/>
          <w:szCs w:val="24"/>
          <w:lang w:val="pt-BR"/>
        </w:rPr>
      </w:pPr>
    </w:p>
    <w:p w14:paraId="659171DE" w14:textId="04C1202A" w:rsidR="00EE72C6" w:rsidRPr="002D5E58" w:rsidRDefault="00EE72C6" w:rsidP="00BA1C4E">
      <w:pPr>
        <w:spacing w:after="0" w:line="240" w:lineRule="auto"/>
        <w:jc w:val="right"/>
        <w:rPr>
          <w:rFonts w:ascii="Arial" w:hAnsi="Arial" w:cs="Arial"/>
          <w:b/>
          <w:sz w:val="24"/>
          <w:szCs w:val="24"/>
          <w:lang w:val="pt-BR"/>
        </w:rPr>
      </w:pPr>
    </w:p>
    <w:p w14:paraId="7FFB8C86" w14:textId="7A293107" w:rsidR="00EE72C6" w:rsidRPr="002D5E58" w:rsidRDefault="00EE72C6" w:rsidP="00BA1C4E">
      <w:pPr>
        <w:spacing w:after="0" w:line="240" w:lineRule="auto"/>
        <w:jc w:val="right"/>
        <w:rPr>
          <w:rFonts w:ascii="Arial" w:hAnsi="Arial" w:cs="Arial"/>
          <w:b/>
          <w:sz w:val="24"/>
          <w:szCs w:val="24"/>
          <w:lang w:val="pt-BR"/>
        </w:rPr>
      </w:pPr>
    </w:p>
    <w:p w14:paraId="194ACA63" w14:textId="51BFE9BF" w:rsidR="00EE72C6" w:rsidRPr="002D5E58" w:rsidRDefault="00EE72C6" w:rsidP="00BA1C4E">
      <w:pPr>
        <w:spacing w:after="0" w:line="240" w:lineRule="auto"/>
        <w:jc w:val="right"/>
        <w:rPr>
          <w:rFonts w:ascii="Arial" w:hAnsi="Arial" w:cs="Arial"/>
          <w:b/>
          <w:sz w:val="24"/>
          <w:szCs w:val="24"/>
          <w:lang w:val="pt-BR"/>
        </w:rPr>
      </w:pPr>
    </w:p>
    <w:p w14:paraId="4A77220C" w14:textId="24201D13" w:rsidR="00EE72C6" w:rsidRPr="002D5E58" w:rsidRDefault="00EE72C6" w:rsidP="00BA1C4E">
      <w:pPr>
        <w:spacing w:after="0" w:line="240" w:lineRule="auto"/>
        <w:jc w:val="right"/>
        <w:rPr>
          <w:rFonts w:ascii="Arial" w:hAnsi="Arial" w:cs="Arial"/>
          <w:b/>
          <w:sz w:val="24"/>
          <w:szCs w:val="24"/>
          <w:lang w:val="pt-BR"/>
        </w:rPr>
      </w:pPr>
    </w:p>
    <w:p w14:paraId="7F0839DD" w14:textId="3C94FD56" w:rsidR="00EE72C6" w:rsidRPr="002D5E58" w:rsidRDefault="00EE72C6" w:rsidP="00BA1C4E">
      <w:pPr>
        <w:spacing w:after="0" w:line="240" w:lineRule="auto"/>
        <w:jc w:val="right"/>
        <w:rPr>
          <w:rFonts w:ascii="Arial" w:hAnsi="Arial" w:cs="Arial"/>
          <w:b/>
          <w:sz w:val="24"/>
          <w:szCs w:val="24"/>
          <w:lang w:val="pt-BR"/>
        </w:rPr>
      </w:pPr>
    </w:p>
    <w:p w14:paraId="3AC7A183" w14:textId="0BF3C5A5" w:rsidR="00EE72C6" w:rsidRPr="002D5E58" w:rsidRDefault="00EE72C6" w:rsidP="00BA1C4E">
      <w:pPr>
        <w:spacing w:after="0" w:line="240" w:lineRule="auto"/>
        <w:jc w:val="right"/>
        <w:rPr>
          <w:rFonts w:ascii="Arial" w:hAnsi="Arial" w:cs="Arial"/>
          <w:b/>
          <w:sz w:val="24"/>
          <w:szCs w:val="24"/>
          <w:lang w:val="pt-BR"/>
        </w:rPr>
      </w:pPr>
    </w:p>
    <w:p w14:paraId="21F20769" w14:textId="50A16405" w:rsidR="00EE72C6" w:rsidRPr="002D5E58" w:rsidRDefault="00EE72C6" w:rsidP="00BA1C4E">
      <w:pPr>
        <w:spacing w:after="0" w:line="240" w:lineRule="auto"/>
        <w:jc w:val="right"/>
        <w:rPr>
          <w:rFonts w:ascii="Arial" w:hAnsi="Arial" w:cs="Arial"/>
          <w:b/>
          <w:sz w:val="24"/>
          <w:szCs w:val="24"/>
          <w:lang w:val="pt-BR"/>
        </w:rPr>
      </w:pPr>
    </w:p>
    <w:p w14:paraId="5A870555" w14:textId="58261FF4" w:rsidR="00EE72C6" w:rsidRPr="002D5E58" w:rsidRDefault="00EE72C6" w:rsidP="00BA1C4E">
      <w:pPr>
        <w:spacing w:after="0" w:line="240" w:lineRule="auto"/>
        <w:jc w:val="right"/>
        <w:rPr>
          <w:rFonts w:ascii="Arial" w:hAnsi="Arial" w:cs="Arial"/>
          <w:b/>
          <w:sz w:val="24"/>
          <w:szCs w:val="24"/>
          <w:lang w:val="pt-BR"/>
        </w:rPr>
      </w:pPr>
    </w:p>
    <w:p w14:paraId="49A4C575" w14:textId="4DB1F7E3" w:rsidR="00EE72C6" w:rsidRPr="002D5E58" w:rsidRDefault="00EE72C6" w:rsidP="00BA1C4E">
      <w:pPr>
        <w:spacing w:after="0" w:line="240" w:lineRule="auto"/>
        <w:jc w:val="right"/>
        <w:rPr>
          <w:rFonts w:ascii="Arial" w:hAnsi="Arial" w:cs="Arial"/>
          <w:b/>
          <w:sz w:val="24"/>
          <w:szCs w:val="24"/>
          <w:lang w:val="pt-BR"/>
        </w:rPr>
      </w:pPr>
    </w:p>
    <w:p w14:paraId="3F7FA332" w14:textId="7A1384E3" w:rsidR="00EE72C6" w:rsidRPr="002D5E58" w:rsidRDefault="00EE72C6" w:rsidP="00BA1C4E">
      <w:pPr>
        <w:spacing w:after="0" w:line="240" w:lineRule="auto"/>
        <w:jc w:val="right"/>
        <w:rPr>
          <w:rFonts w:ascii="Arial" w:hAnsi="Arial" w:cs="Arial"/>
          <w:b/>
          <w:sz w:val="24"/>
          <w:szCs w:val="24"/>
          <w:lang w:val="pt-BR"/>
        </w:rPr>
      </w:pPr>
    </w:p>
    <w:p w14:paraId="59DDE615" w14:textId="3712668C" w:rsidR="00EE72C6" w:rsidRPr="002D5E58" w:rsidRDefault="00EE72C6" w:rsidP="00BA1C4E">
      <w:pPr>
        <w:spacing w:after="0" w:line="240" w:lineRule="auto"/>
        <w:jc w:val="right"/>
        <w:rPr>
          <w:rFonts w:ascii="Arial" w:hAnsi="Arial" w:cs="Arial"/>
          <w:b/>
          <w:sz w:val="24"/>
          <w:szCs w:val="24"/>
          <w:lang w:val="pt-BR"/>
        </w:rPr>
      </w:pPr>
    </w:p>
    <w:p w14:paraId="57F4CBFE" w14:textId="354793A9" w:rsidR="00EE72C6" w:rsidRPr="002D5E58" w:rsidRDefault="00EE72C6" w:rsidP="00BA1C4E">
      <w:pPr>
        <w:spacing w:after="0" w:line="240" w:lineRule="auto"/>
        <w:jc w:val="right"/>
        <w:rPr>
          <w:rFonts w:ascii="Arial" w:hAnsi="Arial" w:cs="Arial"/>
          <w:b/>
          <w:sz w:val="24"/>
          <w:szCs w:val="24"/>
          <w:lang w:val="pt-BR"/>
        </w:rPr>
      </w:pPr>
    </w:p>
    <w:p w14:paraId="07E6D368" w14:textId="77777777" w:rsidR="00415BC8" w:rsidRPr="002D5E58" w:rsidRDefault="00415BC8" w:rsidP="00415BC8">
      <w:pPr>
        <w:tabs>
          <w:tab w:val="center" w:pos="4513"/>
        </w:tabs>
        <w:suppressAutoHyphens/>
        <w:spacing w:after="0" w:line="240" w:lineRule="auto"/>
        <w:jc w:val="center"/>
        <w:rPr>
          <w:rFonts w:ascii="Arial" w:hAnsi="Arial" w:cs="Arial"/>
          <w:b/>
          <w:spacing w:val="-3"/>
          <w:sz w:val="24"/>
          <w:szCs w:val="24"/>
          <w:lang w:val="pt-BR"/>
        </w:rPr>
      </w:pPr>
    </w:p>
    <w:p w14:paraId="316F8E93" w14:textId="77777777" w:rsidR="00415BC8" w:rsidRPr="002D5E58" w:rsidRDefault="00415BC8" w:rsidP="00415BC8">
      <w:pPr>
        <w:tabs>
          <w:tab w:val="center" w:pos="4513"/>
        </w:tabs>
        <w:suppressAutoHyphens/>
        <w:spacing w:after="0" w:line="240" w:lineRule="auto"/>
        <w:jc w:val="center"/>
        <w:rPr>
          <w:rFonts w:ascii="Arial" w:hAnsi="Arial" w:cs="Arial"/>
          <w:b/>
          <w:spacing w:val="-3"/>
          <w:sz w:val="24"/>
          <w:szCs w:val="24"/>
          <w:lang w:val="pt-BR"/>
        </w:rPr>
      </w:pPr>
    </w:p>
    <w:p w14:paraId="3F21DEE6" w14:textId="77777777" w:rsidR="00415BC8" w:rsidRPr="002D5E58" w:rsidRDefault="00415BC8" w:rsidP="00415BC8">
      <w:pPr>
        <w:tabs>
          <w:tab w:val="center" w:pos="4513"/>
        </w:tabs>
        <w:suppressAutoHyphens/>
        <w:spacing w:after="0" w:line="240" w:lineRule="auto"/>
        <w:jc w:val="center"/>
        <w:rPr>
          <w:rFonts w:ascii="Arial" w:hAnsi="Arial" w:cs="Arial"/>
          <w:b/>
          <w:spacing w:val="-3"/>
          <w:sz w:val="24"/>
          <w:szCs w:val="24"/>
          <w:lang w:val="pt-BR"/>
        </w:rPr>
      </w:pPr>
    </w:p>
    <w:p w14:paraId="5909F4B0" w14:textId="1FBD603E" w:rsidR="00EE72C6" w:rsidRPr="00EE72C6" w:rsidRDefault="00EE72C6" w:rsidP="00415BC8">
      <w:pPr>
        <w:tabs>
          <w:tab w:val="center" w:pos="4513"/>
        </w:tabs>
        <w:suppressAutoHyphens/>
        <w:spacing w:after="0" w:line="240" w:lineRule="auto"/>
        <w:jc w:val="center"/>
        <w:rPr>
          <w:rFonts w:ascii="Arial" w:hAnsi="Arial" w:cs="Arial"/>
          <w:b/>
          <w:spacing w:val="-3"/>
          <w:sz w:val="24"/>
          <w:szCs w:val="24"/>
          <w:lang w:val="es-ES_tradnl"/>
        </w:rPr>
      </w:pPr>
      <w:r w:rsidRPr="00EE72C6">
        <w:rPr>
          <w:rFonts w:ascii="Arial" w:hAnsi="Arial" w:cs="Arial"/>
          <w:b/>
          <w:spacing w:val="-3"/>
          <w:sz w:val="24"/>
          <w:szCs w:val="24"/>
          <w:lang w:val="es-ES_tradnl"/>
        </w:rPr>
        <w:t xml:space="preserve">ACUERDO PARA LA FACILITACIÓN </w:t>
      </w:r>
    </w:p>
    <w:p w14:paraId="6DFCDF33" w14:textId="77777777" w:rsidR="00EE72C6" w:rsidRPr="00EE72C6" w:rsidRDefault="00EE72C6" w:rsidP="00415BC8">
      <w:pPr>
        <w:tabs>
          <w:tab w:val="center" w:pos="4513"/>
        </w:tabs>
        <w:suppressAutoHyphens/>
        <w:spacing w:after="0" w:line="240" w:lineRule="auto"/>
        <w:jc w:val="center"/>
        <w:rPr>
          <w:rFonts w:ascii="Arial" w:hAnsi="Arial" w:cs="Arial"/>
          <w:spacing w:val="-3"/>
          <w:sz w:val="24"/>
          <w:szCs w:val="24"/>
          <w:lang w:val="es-ES_tradnl"/>
        </w:rPr>
      </w:pPr>
      <w:r w:rsidRPr="00EE72C6">
        <w:rPr>
          <w:rFonts w:ascii="Arial" w:hAnsi="Arial" w:cs="Arial"/>
          <w:b/>
          <w:spacing w:val="-3"/>
          <w:sz w:val="24"/>
          <w:szCs w:val="24"/>
          <w:lang w:val="es-ES_tradnl"/>
        </w:rPr>
        <w:t>DEL TRANSPORTE DE MERCANCÍAS PELIGROSAS EN EL MERCOSUR</w:t>
      </w:r>
    </w:p>
    <w:p w14:paraId="190B8A83" w14:textId="77777777" w:rsidR="00EE72C6" w:rsidRPr="00EE72C6" w:rsidRDefault="00EE72C6" w:rsidP="00415BC8">
      <w:pPr>
        <w:tabs>
          <w:tab w:val="left" w:pos="-720"/>
        </w:tabs>
        <w:suppressAutoHyphens/>
        <w:spacing w:after="0" w:line="240" w:lineRule="auto"/>
        <w:jc w:val="both"/>
        <w:rPr>
          <w:rFonts w:ascii="Arial" w:hAnsi="Arial" w:cs="Arial"/>
          <w:spacing w:val="-3"/>
          <w:sz w:val="24"/>
          <w:szCs w:val="24"/>
          <w:lang w:val="es-ES_tradnl"/>
        </w:rPr>
      </w:pPr>
    </w:p>
    <w:p w14:paraId="6ACD751D" w14:textId="12E93028" w:rsidR="00EE72C6" w:rsidRPr="00EE72C6" w:rsidRDefault="00EE72C6" w:rsidP="00415BC8">
      <w:pPr>
        <w:tabs>
          <w:tab w:val="left" w:pos="-720"/>
        </w:tabs>
        <w:suppressAutoHyphens/>
        <w:spacing w:after="0" w:line="240" w:lineRule="auto"/>
        <w:jc w:val="both"/>
        <w:rPr>
          <w:rFonts w:ascii="Arial" w:hAnsi="Arial" w:cs="Arial"/>
          <w:spacing w:val="-3"/>
          <w:sz w:val="24"/>
          <w:szCs w:val="24"/>
          <w:lang w:val="es-ES_tradnl"/>
        </w:rPr>
      </w:pPr>
    </w:p>
    <w:p w14:paraId="5996D510" w14:textId="1F310A8C" w:rsidR="00EE72C6" w:rsidRPr="00EE72C6" w:rsidRDefault="00EE72C6" w:rsidP="00415BC8">
      <w:pPr>
        <w:tabs>
          <w:tab w:val="center" w:pos="4513"/>
        </w:tabs>
        <w:suppressAutoHyphens/>
        <w:spacing w:after="0" w:line="240" w:lineRule="auto"/>
        <w:jc w:val="center"/>
        <w:rPr>
          <w:rFonts w:ascii="Arial" w:hAnsi="Arial" w:cs="Arial"/>
          <w:b/>
          <w:spacing w:val="-3"/>
          <w:sz w:val="24"/>
          <w:szCs w:val="24"/>
          <w:lang w:val="es-ES_tradnl"/>
        </w:rPr>
      </w:pPr>
      <w:r w:rsidRPr="00EE72C6">
        <w:rPr>
          <w:rFonts w:ascii="Arial" w:hAnsi="Arial" w:cs="Arial"/>
          <w:b/>
          <w:spacing w:val="-3"/>
          <w:sz w:val="24"/>
          <w:szCs w:val="24"/>
          <w:lang w:val="es-ES_tradnl"/>
        </w:rPr>
        <w:t>CAPÍTULO I</w:t>
      </w:r>
    </w:p>
    <w:p w14:paraId="53447AFB" w14:textId="431432DC" w:rsidR="00EE72C6" w:rsidRDefault="00951B0A" w:rsidP="00415BC8">
      <w:pPr>
        <w:tabs>
          <w:tab w:val="center" w:pos="4513"/>
        </w:tabs>
        <w:suppressAutoHyphens/>
        <w:spacing w:after="0" w:line="240" w:lineRule="auto"/>
        <w:jc w:val="center"/>
        <w:rPr>
          <w:rFonts w:ascii="Arial" w:hAnsi="Arial" w:cs="Arial"/>
          <w:spacing w:val="-3"/>
          <w:sz w:val="24"/>
          <w:szCs w:val="24"/>
          <w:lang w:val="es-ES_tradnl"/>
        </w:rPr>
      </w:pPr>
      <w:r w:rsidRPr="00951B0A">
        <w:rPr>
          <w:rFonts w:ascii="Arial" w:hAnsi="Arial" w:cs="Arial"/>
          <w:b/>
          <w:spacing w:val="-3"/>
          <w:sz w:val="24"/>
          <w:szCs w:val="24"/>
          <w:lang w:val="es-ES_tradnl"/>
        </w:rPr>
        <w:t>FINALIDAD Y ÁMBITO DE APLICACIÓN</w:t>
      </w:r>
    </w:p>
    <w:p w14:paraId="39FE3672" w14:textId="77777777" w:rsidR="00EE72C6" w:rsidRPr="00EE72C6" w:rsidRDefault="00EE72C6" w:rsidP="00415BC8">
      <w:pPr>
        <w:tabs>
          <w:tab w:val="left" w:pos="-720"/>
        </w:tabs>
        <w:suppressAutoHyphens/>
        <w:spacing w:after="0" w:line="240" w:lineRule="auto"/>
        <w:jc w:val="center"/>
        <w:rPr>
          <w:rFonts w:ascii="Arial" w:hAnsi="Arial" w:cs="Arial"/>
          <w:spacing w:val="-3"/>
          <w:sz w:val="24"/>
          <w:szCs w:val="24"/>
          <w:lang w:val="es-ES_tradnl"/>
        </w:rPr>
      </w:pPr>
    </w:p>
    <w:p w14:paraId="052EE02E" w14:textId="2ECCF31F" w:rsidR="00EE72C6" w:rsidRPr="002D5E58" w:rsidRDefault="00EE72C6" w:rsidP="00415BC8">
      <w:pPr>
        <w:tabs>
          <w:tab w:val="center" w:pos="4513"/>
        </w:tabs>
        <w:suppressAutoHyphens/>
        <w:spacing w:after="0" w:line="240" w:lineRule="auto"/>
        <w:jc w:val="center"/>
        <w:rPr>
          <w:rFonts w:ascii="Arial" w:hAnsi="Arial" w:cs="Arial"/>
          <w:spacing w:val="-3"/>
          <w:sz w:val="24"/>
          <w:szCs w:val="24"/>
          <w:lang w:val="es-ES_tradnl"/>
        </w:rPr>
      </w:pPr>
      <w:r w:rsidRPr="002D5E58">
        <w:rPr>
          <w:rFonts w:ascii="Arial" w:hAnsi="Arial" w:cs="Arial"/>
          <w:spacing w:val="-3"/>
          <w:sz w:val="24"/>
          <w:szCs w:val="24"/>
          <w:lang w:val="es-ES_tradnl"/>
        </w:rPr>
        <w:t>ARTÍCULO 1</w:t>
      </w:r>
    </w:p>
    <w:p w14:paraId="725AF4E3" w14:textId="77777777" w:rsidR="00EE72C6" w:rsidRPr="002D5E58" w:rsidRDefault="00EE72C6" w:rsidP="00415BC8">
      <w:pPr>
        <w:tabs>
          <w:tab w:val="left" w:pos="-720"/>
        </w:tabs>
        <w:suppressAutoHyphens/>
        <w:spacing w:after="0" w:line="240" w:lineRule="auto"/>
        <w:jc w:val="both"/>
        <w:rPr>
          <w:rFonts w:ascii="Arial" w:hAnsi="Arial" w:cs="Arial"/>
          <w:spacing w:val="-3"/>
          <w:sz w:val="24"/>
          <w:szCs w:val="24"/>
          <w:lang w:val="es-ES_tradnl"/>
        </w:rPr>
      </w:pPr>
    </w:p>
    <w:p w14:paraId="2671A0CD" w14:textId="77777777" w:rsidR="00EE72C6" w:rsidRPr="00EE72C6" w:rsidRDefault="00EE72C6" w:rsidP="00415BC8">
      <w:pPr>
        <w:tabs>
          <w:tab w:val="left" w:pos="-720"/>
        </w:tabs>
        <w:suppressAutoHyphens/>
        <w:spacing w:after="0" w:line="240" w:lineRule="auto"/>
        <w:jc w:val="both"/>
        <w:rPr>
          <w:rFonts w:ascii="Arial" w:hAnsi="Arial" w:cs="Arial"/>
          <w:spacing w:val="-3"/>
          <w:sz w:val="24"/>
          <w:szCs w:val="24"/>
          <w:lang w:val="es-ES_tradnl"/>
        </w:rPr>
      </w:pPr>
      <w:r w:rsidRPr="00EE72C6">
        <w:rPr>
          <w:rFonts w:ascii="Arial" w:hAnsi="Arial" w:cs="Arial"/>
          <w:spacing w:val="-3"/>
          <w:sz w:val="24"/>
          <w:szCs w:val="24"/>
          <w:lang w:val="es-ES_tradnl"/>
        </w:rPr>
        <w:tab/>
        <w:t xml:space="preserve">Este Acuerdo y sus Anexos, reglamentan el transporte terrestre de mercancías peligrosas entre los Estados Partes del MERCOSUR. </w:t>
      </w:r>
    </w:p>
    <w:p w14:paraId="62518B5B" w14:textId="6B439F84" w:rsidR="00EE72C6" w:rsidRDefault="00EE72C6" w:rsidP="00415BC8">
      <w:pPr>
        <w:tabs>
          <w:tab w:val="left" w:pos="-720"/>
        </w:tabs>
        <w:suppressAutoHyphens/>
        <w:spacing w:after="0" w:line="240" w:lineRule="auto"/>
        <w:jc w:val="both"/>
        <w:rPr>
          <w:rFonts w:ascii="Arial" w:hAnsi="Arial" w:cs="Arial"/>
          <w:spacing w:val="-3"/>
          <w:sz w:val="24"/>
          <w:szCs w:val="24"/>
          <w:lang w:val="es-ES_tradnl"/>
        </w:rPr>
      </w:pPr>
    </w:p>
    <w:p w14:paraId="1C4B7FFE" w14:textId="77777777" w:rsidR="00415BC8" w:rsidRPr="00EE72C6" w:rsidRDefault="00415BC8" w:rsidP="00415BC8">
      <w:pPr>
        <w:tabs>
          <w:tab w:val="left" w:pos="-720"/>
        </w:tabs>
        <w:suppressAutoHyphens/>
        <w:spacing w:after="0" w:line="240" w:lineRule="auto"/>
        <w:jc w:val="both"/>
        <w:rPr>
          <w:rFonts w:ascii="Arial" w:hAnsi="Arial" w:cs="Arial"/>
          <w:spacing w:val="-3"/>
          <w:sz w:val="24"/>
          <w:szCs w:val="24"/>
          <w:lang w:val="es-ES_tradnl"/>
        </w:rPr>
      </w:pPr>
    </w:p>
    <w:p w14:paraId="7F81D9B4" w14:textId="418F24A6" w:rsidR="00EE72C6" w:rsidRPr="00EE72C6" w:rsidRDefault="00EE72C6" w:rsidP="00415BC8">
      <w:pPr>
        <w:tabs>
          <w:tab w:val="center" w:pos="4513"/>
        </w:tabs>
        <w:suppressAutoHyphens/>
        <w:spacing w:after="0" w:line="240" w:lineRule="auto"/>
        <w:jc w:val="center"/>
        <w:rPr>
          <w:rFonts w:ascii="Arial" w:hAnsi="Arial" w:cs="Arial"/>
          <w:b/>
          <w:spacing w:val="-3"/>
          <w:sz w:val="24"/>
          <w:szCs w:val="24"/>
          <w:lang w:val="es-ES_tradnl"/>
        </w:rPr>
      </w:pPr>
      <w:r w:rsidRPr="00EE72C6">
        <w:rPr>
          <w:rFonts w:ascii="Arial" w:hAnsi="Arial" w:cs="Arial"/>
          <w:b/>
          <w:spacing w:val="-3"/>
          <w:sz w:val="24"/>
          <w:szCs w:val="24"/>
          <w:lang w:val="es-ES_tradnl"/>
        </w:rPr>
        <w:t>CAPÍTULO II</w:t>
      </w:r>
    </w:p>
    <w:p w14:paraId="3389C0CF" w14:textId="10FEFD95" w:rsidR="00EE72C6" w:rsidRPr="00EE72C6" w:rsidRDefault="00217790" w:rsidP="00415BC8">
      <w:pPr>
        <w:keepNext/>
        <w:keepLines/>
        <w:tabs>
          <w:tab w:val="center" w:pos="4513"/>
        </w:tabs>
        <w:suppressAutoHyphens/>
        <w:spacing w:after="0" w:line="240" w:lineRule="auto"/>
        <w:jc w:val="center"/>
        <w:rPr>
          <w:rFonts w:ascii="Arial" w:hAnsi="Arial" w:cs="Arial"/>
          <w:spacing w:val="-3"/>
          <w:sz w:val="24"/>
          <w:szCs w:val="24"/>
          <w:lang w:val="es-ES_tradnl"/>
        </w:rPr>
      </w:pPr>
      <w:r w:rsidRPr="00EE72C6">
        <w:rPr>
          <w:rFonts w:ascii="Arial" w:hAnsi="Arial" w:cs="Arial"/>
          <w:b/>
          <w:spacing w:val="-3"/>
          <w:sz w:val="24"/>
          <w:szCs w:val="24"/>
          <w:lang w:val="es-ES_tradnl"/>
        </w:rPr>
        <w:t>DISPOSICIONES GENERALES</w:t>
      </w:r>
    </w:p>
    <w:p w14:paraId="46B686C3" w14:textId="77777777" w:rsidR="00EE72C6" w:rsidRPr="00EE72C6" w:rsidRDefault="00EE72C6" w:rsidP="00415BC8">
      <w:pPr>
        <w:keepNext/>
        <w:keepLines/>
        <w:tabs>
          <w:tab w:val="left" w:pos="-720"/>
        </w:tabs>
        <w:suppressAutoHyphens/>
        <w:spacing w:after="0" w:line="240" w:lineRule="auto"/>
        <w:jc w:val="center"/>
        <w:rPr>
          <w:rFonts w:ascii="Arial" w:hAnsi="Arial" w:cs="Arial"/>
          <w:spacing w:val="-3"/>
          <w:sz w:val="24"/>
          <w:szCs w:val="24"/>
          <w:lang w:val="es-ES_tradnl"/>
        </w:rPr>
      </w:pPr>
    </w:p>
    <w:p w14:paraId="635CBE34" w14:textId="21615A2B" w:rsidR="00EE72C6" w:rsidRPr="002D5E58" w:rsidRDefault="00EE72C6" w:rsidP="00415BC8">
      <w:pPr>
        <w:keepNext/>
        <w:keepLines/>
        <w:tabs>
          <w:tab w:val="center" w:pos="4513"/>
        </w:tabs>
        <w:suppressAutoHyphens/>
        <w:spacing w:after="0" w:line="240" w:lineRule="auto"/>
        <w:jc w:val="center"/>
        <w:rPr>
          <w:rFonts w:ascii="Arial" w:hAnsi="Arial" w:cs="Arial"/>
          <w:spacing w:val="-3"/>
          <w:sz w:val="24"/>
          <w:szCs w:val="24"/>
          <w:lang w:val="es-ES_tradnl"/>
        </w:rPr>
      </w:pPr>
      <w:r w:rsidRPr="002D5E58">
        <w:rPr>
          <w:rFonts w:ascii="Arial" w:hAnsi="Arial" w:cs="Arial"/>
          <w:spacing w:val="-3"/>
          <w:sz w:val="24"/>
          <w:szCs w:val="24"/>
          <w:lang w:val="es-ES_tradnl"/>
        </w:rPr>
        <w:t>ARTÍCULO 2</w:t>
      </w:r>
    </w:p>
    <w:p w14:paraId="77F9C926" w14:textId="77777777" w:rsidR="00EE72C6" w:rsidRPr="00EE72C6" w:rsidRDefault="00EE72C6" w:rsidP="00415BC8">
      <w:pPr>
        <w:keepNext/>
        <w:keepLines/>
        <w:tabs>
          <w:tab w:val="left" w:pos="-720"/>
        </w:tabs>
        <w:suppressAutoHyphens/>
        <w:spacing w:after="0" w:line="240" w:lineRule="auto"/>
        <w:jc w:val="both"/>
        <w:rPr>
          <w:rFonts w:ascii="Arial" w:hAnsi="Arial" w:cs="Arial"/>
          <w:spacing w:val="-3"/>
          <w:sz w:val="24"/>
          <w:szCs w:val="24"/>
          <w:lang w:val="es-ES_tradnl"/>
        </w:rPr>
      </w:pPr>
    </w:p>
    <w:p w14:paraId="44A6A519" w14:textId="77777777" w:rsidR="00EE72C6" w:rsidRPr="00EE72C6" w:rsidRDefault="00EE72C6" w:rsidP="00415BC8">
      <w:pPr>
        <w:keepNext/>
        <w:keepLines/>
        <w:tabs>
          <w:tab w:val="left" w:pos="-720"/>
        </w:tabs>
        <w:suppressAutoHyphens/>
        <w:spacing w:after="0" w:line="240" w:lineRule="auto"/>
        <w:jc w:val="both"/>
        <w:rPr>
          <w:rFonts w:ascii="Arial" w:hAnsi="Arial" w:cs="Arial"/>
          <w:spacing w:val="-3"/>
          <w:sz w:val="24"/>
          <w:szCs w:val="24"/>
          <w:lang w:val="es-ES_tradnl"/>
        </w:rPr>
      </w:pPr>
      <w:r w:rsidRPr="00EE72C6">
        <w:rPr>
          <w:rFonts w:ascii="Arial" w:hAnsi="Arial" w:cs="Arial"/>
          <w:spacing w:val="-3"/>
          <w:sz w:val="24"/>
          <w:szCs w:val="24"/>
          <w:lang w:val="es-ES_tradnl"/>
        </w:rPr>
        <w:tab/>
        <w:t>Los Organismos competentes de cada uno de los Estados Partes podrán establecer normas específicas relativas a determinadas mercancías peligrosas las que, durante la realización del transporte, deberán ser cumplidas complementariamente a lo dispuesto en este Acuerdo y sus Anexos.</w:t>
      </w:r>
    </w:p>
    <w:p w14:paraId="7297DB93" w14:textId="177A02A0" w:rsidR="00EE72C6" w:rsidRDefault="00EE72C6" w:rsidP="00415BC8">
      <w:pPr>
        <w:tabs>
          <w:tab w:val="left" w:pos="-720"/>
        </w:tabs>
        <w:suppressAutoHyphens/>
        <w:spacing w:after="0" w:line="240" w:lineRule="auto"/>
        <w:jc w:val="both"/>
        <w:rPr>
          <w:rFonts w:ascii="Arial" w:hAnsi="Arial" w:cs="Arial"/>
          <w:spacing w:val="-3"/>
          <w:sz w:val="24"/>
          <w:szCs w:val="24"/>
          <w:lang w:val="es-ES_tradnl"/>
        </w:rPr>
      </w:pPr>
    </w:p>
    <w:p w14:paraId="3EC37550" w14:textId="77777777" w:rsidR="00415BC8" w:rsidRPr="00EE72C6" w:rsidRDefault="00415BC8" w:rsidP="00415BC8">
      <w:pPr>
        <w:tabs>
          <w:tab w:val="left" w:pos="-720"/>
        </w:tabs>
        <w:suppressAutoHyphens/>
        <w:spacing w:after="0" w:line="240" w:lineRule="auto"/>
        <w:jc w:val="both"/>
        <w:rPr>
          <w:rFonts w:ascii="Arial" w:hAnsi="Arial" w:cs="Arial"/>
          <w:spacing w:val="-3"/>
          <w:sz w:val="24"/>
          <w:szCs w:val="24"/>
          <w:lang w:val="es-ES_tradnl"/>
        </w:rPr>
      </w:pPr>
    </w:p>
    <w:p w14:paraId="46CF7E2E" w14:textId="0BBB0953" w:rsidR="00EE72C6" w:rsidRPr="002D5E58" w:rsidRDefault="00EE72C6" w:rsidP="00415BC8">
      <w:pPr>
        <w:tabs>
          <w:tab w:val="center" w:pos="4513"/>
        </w:tabs>
        <w:suppressAutoHyphens/>
        <w:spacing w:after="0" w:line="240" w:lineRule="auto"/>
        <w:jc w:val="center"/>
        <w:rPr>
          <w:rFonts w:ascii="Arial" w:hAnsi="Arial" w:cs="Arial"/>
          <w:spacing w:val="-3"/>
          <w:sz w:val="24"/>
          <w:szCs w:val="24"/>
          <w:lang w:val="es-ES_tradnl"/>
        </w:rPr>
      </w:pPr>
      <w:r w:rsidRPr="002D5E58">
        <w:rPr>
          <w:rFonts w:ascii="Arial" w:hAnsi="Arial" w:cs="Arial"/>
          <w:spacing w:val="-3"/>
          <w:sz w:val="24"/>
          <w:szCs w:val="24"/>
          <w:lang w:val="es-ES_tradnl"/>
        </w:rPr>
        <w:t>ARTÍCULO 3</w:t>
      </w:r>
    </w:p>
    <w:p w14:paraId="21287438" w14:textId="77777777" w:rsidR="00EE72C6" w:rsidRPr="00EE72C6" w:rsidRDefault="00EE72C6" w:rsidP="00415BC8">
      <w:pPr>
        <w:tabs>
          <w:tab w:val="left" w:pos="-720"/>
        </w:tabs>
        <w:suppressAutoHyphens/>
        <w:spacing w:after="0" w:line="240" w:lineRule="auto"/>
        <w:jc w:val="both"/>
        <w:rPr>
          <w:rFonts w:ascii="Arial" w:hAnsi="Arial" w:cs="Arial"/>
          <w:spacing w:val="-3"/>
          <w:sz w:val="24"/>
          <w:szCs w:val="24"/>
          <w:lang w:val="es-ES_tradnl"/>
        </w:rPr>
      </w:pPr>
    </w:p>
    <w:p w14:paraId="27FF4317" w14:textId="77777777" w:rsidR="00EE72C6" w:rsidRPr="00EE72C6" w:rsidRDefault="00EE72C6" w:rsidP="00415BC8">
      <w:pPr>
        <w:tabs>
          <w:tab w:val="left" w:pos="-720"/>
        </w:tabs>
        <w:suppressAutoHyphens/>
        <w:spacing w:after="0" w:line="240" w:lineRule="auto"/>
        <w:jc w:val="both"/>
        <w:rPr>
          <w:rFonts w:ascii="Arial" w:hAnsi="Arial" w:cs="Arial"/>
          <w:spacing w:val="-3"/>
          <w:sz w:val="24"/>
          <w:szCs w:val="24"/>
          <w:lang w:val="es-ES_tradnl"/>
        </w:rPr>
      </w:pPr>
      <w:r w:rsidRPr="00EE72C6">
        <w:rPr>
          <w:rFonts w:ascii="Arial" w:hAnsi="Arial" w:cs="Arial"/>
          <w:spacing w:val="-3"/>
          <w:sz w:val="24"/>
          <w:szCs w:val="24"/>
          <w:lang w:val="es-ES_tradnl"/>
        </w:rPr>
        <w:tab/>
        <w:t>Cada Estado Parte se reserva el derecho de prohibir la entrada a su territorio de cualquier mercancía peligrosa previa comunicación a los demás Estados Partes.</w:t>
      </w:r>
    </w:p>
    <w:p w14:paraId="06BD8C6C" w14:textId="6B7858F3" w:rsidR="00EE72C6" w:rsidRDefault="00EE72C6" w:rsidP="00415BC8">
      <w:pPr>
        <w:tabs>
          <w:tab w:val="left" w:pos="-720"/>
        </w:tabs>
        <w:suppressAutoHyphens/>
        <w:spacing w:after="0" w:line="240" w:lineRule="auto"/>
        <w:jc w:val="both"/>
        <w:rPr>
          <w:rFonts w:ascii="Arial" w:hAnsi="Arial" w:cs="Arial"/>
          <w:spacing w:val="-3"/>
          <w:sz w:val="24"/>
          <w:szCs w:val="24"/>
          <w:lang w:val="es-ES_tradnl"/>
        </w:rPr>
      </w:pPr>
    </w:p>
    <w:p w14:paraId="02F948C9" w14:textId="77777777" w:rsidR="00415BC8" w:rsidRPr="00EE72C6" w:rsidRDefault="00415BC8" w:rsidP="00415BC8">
      <w:pPr>
        <w:tabs>
          <w:tab w:val="left" w:pos="-720"/>
        </w:tabs>
        <w:suppressAutoHyphens/>
        <w:spacing w:after="0" w:line="240" w:lineRule="auto"/>
        <w:jc w:val="both"/>
        <w:rPr>
          <w:rFonts w:ascii="Arial" w:hAnsi="Arial" w:cs="Arial"/>
          <w:spacing w:val="-3"/>
          <w:sz w:val="24"/>
          <w:szCs w:val="24"/>
          <w:lang w:val="es-ES_tradnl"/>
        </w:rPr>
      </w:pPr>
    </w:p>
    <w:p w14:paraId="30C0AE27" w14:textId="4808914D" w:rsidR="00EE72C6" w:rsidRPr="002D5E58" w:rsidRDefault="00EE72C6" w:rsidP="00415BC8">
      <w:pPr>
        <w:tabs>
          <w:tab w:val="center" w:pos="4513"/>
        </w:tabs>
        <w:suppressAutoHyphens/>
        <w:spacing w:after="0" w:line="240" w:lineRule="auto"/>
        <w:jc w:val="center"/>
        <w:rPr>
          <w:rFonts w:ascii="Arial" w:hAnsi="Arial" w:cs="Arial"/>
          <w:spacing w:val="-3"/>
          <w:sz w:val="24"/>
          <w:szCs w:val="24"/>
          <w:lang w:val="es-ES_tradnl"/>
        </w:rPr>
      </w:pPr>
      <w:r w:rsidRPr="002D5E58">
        <w:rPr>
          <w:rFonts w:ascii="Arial" w:hAnsi="Arial" w:cs="Arial"/>
          <w:spacing w:val="-3"/>
          <w:sz w:val="24"/>
          <w:szCs w:val="24"/>
          <w:lang w:val="es-ES_tradnl"/>
        </w:rPr>
        <w:t>ARTÍCULO 4</w:t>
      </w:r>
    </w:p>
    <w:p w14:paraId="6AE5DA5E" w14:textId="77777777" w:rsidR="00EE72C6" w:rsidRPr="002D5E58" w:rsidRDefault="00EE72C6" w:rsidP="00415BC8">
      <w:pPr>
        <w:tabs>
          <w:tab w:val="left" w:pos="-720"/>
        </w:tabs>
        <w:suppressAutoHyphens/>
        <w:spacing w:after="0" w:line="240" w:lineRule="auto"/>
        <w:jc w:val="both"/>
        <w:rPr>
          <w:rFonts w:ascii="Arial" w:hAnsi="Arial" w:cs="Arial"/>
          <w:spacing w:val="-3"/>
          <w:sz w:val="24"/>
          <w:szCs w:val="24"/>
          <w:lang w:val="es-ES_tradnl"/>
        </w:rPr>
      </w:pPr>
    </w:p>
    <w:p w14:paraId="03514EBD" w14:textId="3069E6B7" w:rsidR="00EE72C6" w:rsidRDefault="00EE72C6" w:rsidP="00415BC8">
      <w:pPr>
        <w:tabs>
          <w:tab w:val="left" w:pos="-720"/>
        </w:tabs>
        <w:suppressAutoHyphens/>
        <w:spacing w:after="0" w:line="240" w:lineRule="auto"/>
        <w:jc w:val="both"/>
        <w:rPr>
          <w:rFonts w:ascii="Arial" w:hAnsi="Arial" w:cs="Arial"/>
          <w:spacing w:val="-3"/>
          <w:sz w:val="24"/>
          <w:szCs w:val="24"/>
          <w:lang w:val="es-ES_tradnl"/>
        </w:rPr>
      </w:pPr>
      <w:r w:rsidRPr="00EE72C6">
        <w:rPr>
          <w:rFonts w:ascii="Arial" w:hAnsi="Arial" w:cs="Arial"/>
          <w:spacing w:val="-3"/>
          <w:sz w:val="24"/>
          <w:szCs w:val="24"/>
          <w:lang w:val="es-ES_tradnl"/>
        </w:rPr>
        <w:tab/>
        <w:t xml:space="preserve">El ingreso o egreso de mercancías peligrosas efectuadas conforme a las exigencias establecidas por </w:t>
      </w:r>
      <w:smartTag w:uri="urn:schemas-microsoft-com:office:smarttags" w:element="metricconverter">
        <w:smartTagPr>
          <w:attr w:name="ProductID" w:val="la Organizaci￳n Mar￭tima"/>
        </w:smartTagPr>
        <w:r w:rsidRPr="00EE72C6">
          <w:rPr>
            <w:rFonts w:ascii="Arial" w:hAnsi="Arial" w:cs="Arial"/>
            <w:spacing w:val="-3"/>
            <w:sz w:val="24"/>
            <w:szCs w:val="24"/>
            <w:lang w:val="es-ES_tradnl"/>
          </w:rPr>
          <w:t>la Organización Marítima</w:t>
        </w:r>
      </w:smartTag>
      <w:r w:rsidRPr="00EE72C6">
        <w:rPr>
          <w:rFonts w:ascii="Arial" w:hAnsi="Arial" w:cs="Arial"/>
          <w:spacing w:val="-3"/>
          <w:sz w:val="24"/>
          <w:szCs w:val="24"/>
          <w:lang w:val="es-ES_tradnl"/>
        </w:rPr>
        <w:t xml:space="preserve"> Internacional (OMI) o </w:t>
      </w:r>
      <w:smartTag w:uri="urn:schemas-microsoft-com:office:smarttags" w:element="metricconverter">
        <w:smartTagPr>
          <w:attr w:name="ProductID" w:val="la Organizaci￳n"/>
        </w:smartTagPr>
        <w:r w:rsidRPr="00EE72C6">
          <w:rPr>
            <w:rFonts w:ascii="Arial" w:hAnsi="Arial" w:cs="Arial"/>
            <w:spacing w:val="-3"/>
            <w:sz w:val="24"/>
            <w:szCs w:val="24"/>
            <w:lang w:val="es-ES_tradnl"/>
          </w:rPr>
          <w:t>la Organización</w:t>
        </w:r>
      </w:smartTag>
      <w:r w:rsidRPr="00EE72C6">
        <w:rPr>
          <w:rFonts w:ascii="Arial" w:hAnsi="Arial" w:cs="Arial"/>
          <w:spacing w:val="-3"/>
          <w:sz w:val="24"/>
          <w:szCs w:val="24"/>
          <w:lang w:val="es-ES_tradnl"/>
        </w:rPr>
        <w:t xml:space="preserve"> de </w:t>
      </w:r>
      <w:smartTag w:uri="urn:schemas-microsoft-com:office:smarttags" w:element="metricconverter">
        <w:smartTagPr>
          <w:attr w:name="ProductID" w:val="la Aviaci￳n Civil"/>
        </w:smartTagPr>
        <w:r w:rsidRPr="00EE72C6">
          <w:rPr>
            <w:rFonts w:ascii="Arial" w:hAnsi="Arial" w:cs="Arial"/>
            <w:spacing w:val="-3"/>
            <w:sz w:val="24"/>
            <w:szCs w:val="24"/>
            <w:lang w:val="es-ES_tradnl"/>
          </w:rPr>
          <w:t>la Aviación Civil</w:t>
        </w:r>
      </w:smartTag>
      <w:r w:rsidRPr="00EE72C6">
        <w:rPr>
          <w:rFonts w:ascii="Arial" w:hAnsi="Arial" w:cs="Arial"/>
          <w:spacing w:val="-3"/>
          <w:sz w:val="24"/>
          <w:szCs w:val="24"/>
          <w:lang w:val="es-ES_tradnl"/>
        </w:rPr>
        <w:t xml:space="preserve"> Internacional (OACI) serán aceptadas por los Estados Partes.</w:t>
      </w:r>
    </w:p>
    <w:p w14:paraId="69C4CDF3" w14:textId="3E1DE175" w:rsidR="00415BC8" w:rsidRDefault="00415BC8" w:rsidP="00415BC8">
      <w:pPr>
        <w:tabs>
          <w:tab w:val="left" w:pos="-720"/>
        </w:tabs>
        <w:suppressAutoHyphens/>
        <w:spacing w:after="0" w:line="240" w:lineRule="auto"/>
        <w:jc w:val="both"/>
        <w:rPr>
          <w:rFonts w:ascii="Arial" w:hAnsi="Arial" w:cs="Arial"/>
          <w:spacing w:val="-3"/>
          <w:sz w:val="24"/>
          <w:szCs w:val="24"/>
          <w:lang w:val="es-ES_tradnl"/>
        </w:rPr>
      </w:pPr>
    </w:p>
    <w:p w14:paraId="1B5F1ADA" w14:textId="77777777" w:rsidR="00415BC8" w:rsidRPr="00EE72C6" w:rsidRDefault="00415BC8" w:rsidP="00415BC8">
      <w:pPr>
        <w:tabs>
          <w:tab w:val="left" w:pos="-720"/>
        </w:tabs>
        <w:suppressAutoHyphens/>
        <w:spacing w:after="0" w:line="240" w:lineRule="auto"/>
        <w:jc w:val="both"/>
        <w:rPr>
          <w:rFonts w:ascii="Arial" w:hAnsi="Arial" w:cs="Arial"/>
          <w:spacing w:val="-3"/>
          <w:sz w:val="24"/>
          <w:szCs w:val="24"/>
          <w:lang w:val="es-ES_tradnl"/>
        </w:rPr>
      </w:pPr>
    </w:p>
    <w:p w14:paraId="6146692C" w14:textId="744CF965" w:rsidR="00EE72C6" w:rsidRPr="002D5E58" w:rsidRDefault="00EE72C6" w:rsidP="00415BC8">
      <w:pPr>
        <w:tabs>
          <w:tab w:val="center" w:pos="4513"/>
        </w:tabs>
        <w:suppressAutoHyphens/>
        <w:spacing w:after="0" w:line="240" w:lineRule="auto"/>
        <w:jc w:val="center"/>
        <w:rPr>
          <w:rFonts w:ascii="Arial" w:hAnsi="Arial" w:cs="Arial"/>
          <w:spacing w:val="-3"/>
          <w:sz w:val="24"/>
          <w:szCs w:val="24"/>
          <w:lang w:val="es-ES_tradnl"/>
        </w:rPr>
      </w:pPr>
      <w:r w:rsidRPr="002D5E58">
        <w:rPr>
          <w:rFonts w:ascii="Arial" w:hAnsi="Arial" w:cs="Arial"/>
          <w:spacing w:val="-3"/>
          <w:sz w:val="24"/>
          <w:szCs w:val="24"/>
          <w:lang w:val="es-ES_tradnl"/>
        </w:rPr>
        <w:t>ARTÍCULO 5</w:t>
      </w:r>
    </w:p>
    <w:p w14:paraId="653DA5E2" w14:textId="77777777" w:rsidR="00EE72C6" w:rsidRPr="00EE72C6" w:rsidRDefault="00EE72C6" w:rsidP="00415BC8">
      <w:pPr>
        <w:tabs>
          <w:tab w:val="left" w:pos="-720"/>
        </w:tabs>
        <w:suppressAutoHyphens/>
        <w:spacing w:after="0" w:line="240" w:lineRule="auto"/>
        <w:jc w:val="both"/>
        <w:rPr>
          <w:rFonts w:ascii="Arial" w:hAnsi="Arial" w:cs="Arial"/>
          <w:spacing w:val="-3"/>
          <w:sz w:val="24"/>
          <w:szCs w:val="24"/>
          <w:lang w:val="es-ES_tradnl"/>
        </w:rPr>
      </w:pPr>
    </w:p>
    <w:p w14:paraId="0911CB56" w14:textId="77777777" w:rsidR="00EE72C6" w:rsidRPr="00EE72C6" w:rsidRDefault="00EE72C6" w:rsidP="00415BC8">
      <w:pPr>
        <w:tabs>
          <w:tab w:val="left" w:pos="-720"/>
        </w:tabs>
        <w:suppressAutoHyphens/>
        <w:spacing w:after="0" w:line="240" w:lineRule="auto"/>
        <w:jc w:val="both"/>
        <w:rPr>
          <w:rFonts w:ascii="Arial" w:hAnsi="Arial" w:cs="Arial"/>
          <w:spacing w:val="-3"/>
          <w:sz w:val="24"/>
          <w:szCs w:val="24"/>
          <w:lang w:val="es-ES_tradnl"/>
        </w:rPr>
      </w:pPr>
      <w:r w:rsidRPr="00EE72C6">
        <w:rPr>
          <w:rFonts w:ascii="Arial" w:hAnsi="Arial" w:cs="Arial"/>
          <w:spacing w:val="-3"/>
          <w:sz w:val="24"/>
          <w:szCs w:val="24"/>
          <w:lang w:val="es-ES_tradnl"/>
        </w:rPr>
        <w:tab/>
        <w:t>La circulación de las unidades de transporte de mercancías peligrosas se regirá por las normas generales establecidas en este Acuerdo y las disposiciones particulares de cada Estado Parte.</w:t>
      </w:r>
    </w:p>
    <w:p w14:paraId="33BA58E6" w14:textId="2A95CC67" w:rsidR="00EE72C6" w:rsidRDefault="00EE72C6" w:rsidP="00415BC8">
      <w:pPr>
        <w:tabs>
          <w:tab w:val="left" w:pos="-720"/>
        </w:tabs>
        <w:suppressAutoHyphens/>
        <w:spacing w:after="0" w:line="240" w:lineRule="auto"/>
        <w:jc w:val="both"/>
        <w:rPr>
          <w:rFonts w:ascii="Arial" w:hAnsi="Arial" w:cs="Arial"/>
          <w:spacing w:val="-3"/>
          <w:sz w:val="24"/>
          <w:szCs w:val="24"/>
          <w:lang w:val="es-ES_tradnl"/>
        </w:rPr>
      </w:pPr>
    </w:p>
    <w:p w14:paraId="4FCF4F87" w14:textId="1170F620" w:rsidR="00415BC8" w:rsidRDefault="00415BC8" w:rsidP="00415BC8">
      <w:pPr>
        <w:tabs>
          <w:tab w:val="left" w:pos="-720"/>
        </w:tabs>
        <w:suppressAutoHyphens/>
        <w:spacing w:after="0" w:line="240" w:lineRule="auto"/>
        <w:jc w:val="both"/>
        <w:rPr>
          <w:rFonts w:ascii="Arial" w:hAnsi="Arial" w:cs="Arial"/>
          <w:spacing w:val="-3"/>
          <w:sz w:val="24"/>
          <w:szCs w:val="24"/>
          <w:lang w:val="es-ES_tradnl"/>
        </w:rPr>
      </w:pPr>
    </w:p>
    <w:p w14:paraId="359ED190" w14:textId="28DA5409" w:rsidR="00415BC8" w:rsidRDefault="00415BC8" w:rsidP="00415BC8">
      <w:pPr>
        <w:tabs>
          <w:tab w:val="left" w:pos="-720"/>
        </w:tabs>
        <w:suppressAutoHyphens/>
        <w:spacing w:after="0" w:line="240" w:lineRule="auto"/>
        <w:jc w:val="both"/>
        <w:rPr>
          <w:rFonts w:ascii="Arial" w:hAnsi="Arial" w:cs="Arial"/>
          <w:spacing w:val="-3"/>
          <w:sz w:val="24"/>
          <w:szCs w:val="24"/>
          <w:lang w:val="es-ES_tradnl"/>
        </w:rPr>
      </w:pPr>
    </w:p>
    <w:p w14:paraId="5AD6A520" w14:textId="77777777" w:rsidR="00415BC8" w:rsidRPr="00EE72C6" w:rsidRDefault="00415BC8" w:rsidP="00415BC8">
      <w:pPr>
        <w:tabs>
          <w:tab w:val="left" w:pos="-720"/>
        </w:tabs>
        <w:suppressAutoHyphens/>
        <w:spacing w:after="0" w:line="240" w:lineRule="auto"/>
        <w:jc w:val="both"/>
        <w:rPr>
          <w:rFonts w:ascii="Arial" w:hAnsi="Arial" w:cs="Arial"/>
          <w:spacing w:val="-3"/>
          <w:sz w:val="24"/>
          <w:szCs w:val="24"/>
          <w:lang w:val="es-ES_tradnl"/>
        </w:rPr>
      </w:pPr>
    </w:p>
    <w:p w14:paraId="0EF12E0C" w14:textId="7B688897" w:rsidR="00EE72C6" w:rsidRPr="002D5E58" w:rsidRDefault="00EE72C6" w:rsidP="00415BC8">
      <w:pPr>
        <w:tabs>
          <w:tab w:val="center" w:pos="4513"/>
        </w:tabs>
        <w:suppressAutoHyphens/>
        <w:spacing w:after="0" w:line="240" w:lineRule="auto"/>
        <w:jc w:val="center"/>
        <w:rPr>
          <w:rFonts w:ascii="Arial" w:hAnsi="Arial" w:cs="Arial"/>
          <w:spacing w:val="-3"/>
          <w:sz w:val="24"/>
          <w:szCs w:val="24"/>
          <w:lang w:val="es-ES_tradnl"/>
        </w:rPr>
      </w:pPr>
      <w:r w:rsidRPr="002D5E58">
        <w:rPr>
          <w:rFonts w:ascii="Arial" w:hAnsi="Arial" w:cs="Arial"/>
          <w:spacing w:val="-3"/>
          <w:sz w:val="24"/>
          <w:szCs w:val="24"/>
          <w:lang w:val="es-ES_tradnl"/>
        </w:rPr>
        <w:t>ARTÍCULO 6</w:t>
      </w:r>
    </w:p>
    <w:p w14:paraId="55804891" w14:textId="77777777" w:rsidR="00EE72C6" w:rsidRPr="00EE72C6" w:rsidRDefault="00EE72C6" w:rsidP="00415BC8">
      <w:pPr>
        <w:tabs>
          <w:tab w:val="left" w:pos="-720"/>
        </w:tabs>
        <w:suppressAutoHyphens/>
        <w:spacing w:after="0" w:line="240" w:lineRule="auto"/>
        <w:jc w:val="both"/>
        <w:rPr>
          <w:rFonts w:ascii="Arial" w:hAnsi="Arial" w:cs="Arial"/>
          <w:spacing w:val="-3"/>
          <w:sz w:val="24"/>
          <w:szCs w:val="24"/>
          <w:lang w:val="es-ES_tradnl"/>
        </w:rPr>
      </w:pPr>
    </w:p>
    <w:p w14:paraId="356CC415" w14:textId="77777777" w:rsidR="00EE72C6" w:rsidRPr="00EE72C6" w:rsidRDefault="00EE72C6" w:rsidP="00415BC8">
      <w:pPr>
        <w:tabs>
          <w:tab w:val="left" w:pos="-720"/>
        </w:tabs>
        <w:suppressAutoHyphens/>
        <w:spacing w:after="0" w:line="240" w:lineRule="auto"/>
        <w:jc w:val="both"/>
        <w:rPr>
          <w:rFonts w:ascii="Arial" w:hAnsi="Arial" w:cs="Arial"/>
          <w:spacing w:val="-3"/>
          <w:sz w:val="24"/>
          <w:szCs w:val="24"/>
          <w:lang w:val="es-ES_tradnl"/>
        </w:rPr>
      </w:pPr>
      <w:r w:rsidRPr="00EE72C6">
        <w:rPr>
          <w:rFonts w:ascii="Arial" w:hAnsi="Arial" w:cs="Arial"/>
          <w:spacing w:val="-3"/>
          <w:sz w:val="24"/>
          <w:szCs w:val="24"/>
          <w:lang w:val="es-ES_tradnl"/>
        </w:rPr>
        <w:tab/>
        <w:t>A los fines del transporte, las mercancías peligrosas serán colocadas en embalajes o equipamientos que:</w:t>
      </w:r>
    </w:p>
    <w:p w14:paraId="28AB3891" w14:textId="77777777" w:rsidR="00EE72C6" w:rsidRPr="00EE72C6" w:rsidRDefault="00EE72C6" w:rsidP="00415BC8">
      <w:pPr>
        <w:tabs>
          <w:tab w:val="left" w:pos="-720"/>
        </w:tabs>
        <w:suppressAutoHyphens/>
        <w:spacing w:after="0" w:line="240" w:lineRule="auto"/>
        <w:jc w:val="both"/>
        <w:rPr>
          <w:rFonts w:ascii="Arial" w:hAnsi="Arial" w:cs="Arial"/>
          <w:spacing w:val="-3"/>
          <w:sz w:val="24"/>
          <w:szCs w:val="24"/>
          <w:lang w:val="es-ES_tradnl"/>
        </w:rPr>
      </w:pPr>
    </w:p>
    <w:p w14:paraId="4BA5CB79" w14:textId="77777777" w:rsidR="00EE72C6" w:rsidRPr="00EE72C6" w:rsidRDefault="00EE72C6" w:rsidP="00415BC8">
      <w:pPr>
        <w:tabs>
          <w:tab w:val="left" w:pos="-720"/>
          <w:tab w:val="left" w:pos="0"/>
        </w:tabs>
        <w:suppressAutoHyphens/>
        <w:spacing w:after="0" w:line="240" w:lineRule="auto"/>
        <w:ind w:left="709" w:hanging="709"/>
        <w:jc w:val="both"/>
        <w:rPr>
          <w:rFonts w:ascii="Arial" w:hAnsi="Arial" w:cs="Arial"/>
          <w:spacing w:val="-3"/>
          <w:sz w:val="24"/>
          <w:szCs w:val="24"/>
          <w:lang w:val="es-ES_tradnl"/>
        </w:rPr>
      </w:pPr>
      <w:r w:rsidRPr="00EE72C6">
        <w:rPr>
          <w:rFonts w:ascii="Arial" w:hAnsi="Arial" w:cs="Arial"/>
          <w:spacing w:val="-3"/>
          <w:sz w:val="24"/>
          <w:szCs w:val="24"/>
          <w:lang w:val="es-ES_tradnl"/>
        </w:rPr>
        <w:t>a)</w:t>
      </w:r>
      <w:r w:rsidRPr="00EE72C6">
        <w:rPr>
          <w:rFonts w:ascii="Arial" w:hAnsi="Arial" w:cs="Arial"/>
          <w:spacing w:val="-3"/>
          <w:sz w:val="24"/>
          <w:szCs w:val="24"/>
          <w:lang w:val="es-ES_tradnl"/>
        </w:rPr>
        <w:tab/>
      </w:r>
      <w:r w:rsidRPr="00EE72C6">
        <w:rPr>
          <w:rFonts w:ascii="Arial" w:hAnsi="Arial" w:cs="Arial"/>
          <w:i/>
          <w:spacing w:val="-3"/>
          <w:sz w:val="24"/>
          <w:szCs w:val="24"/>
          <w:lang w:val="es-ES_tradnl"/>
        </w:rPr>
        <w:t>C</w:t>
      </w:r>
      <w:r w:rsidRPr="00EE72C6">
        <w:rPr>
          <w:rFonts w:ascii="Arial" w:hAnsi="Arial" w:cs="Arial"/>
          <w:spacing w:val="-3"/>
          <w:sz w:val="24"/>
          <w:szCs w:val="24"/>
          <w:lang w:val="es-ES_tradnl"/>
        </w:rPr>
        <w:t>umplan con los requisitos establecidos en las Recomendaciones de las Naciones Unidas para el Transporte de Mercancías Peligrosas;</w:t>
      </w:r>
    </w:p>
    <w:p w14:paraId="327BAEA9" w14:textId="77777777" w:rsidR="00EE72C6" w:rsidRPr="00EE72C6" w:rsidRDefault="00EE72C6" w:rsidP="00415BC8">
      <w:pPr>
        <w:tabs>
          <w:tab w:val="left" w:pos="-720"/>
        </w:tabs>
        <w:suppressAutoHyphens/>
        <w:spacing w:after="0" w:line="240" w:lineRule="auto"/>
        <w:ind w:left="709" w:hanging="709"/>
        <w:jc w:val="both"/>
        <w:rPr>
          <w:rFonts w:ascii="Arial" w:hAnsi="Arial" w:cs="Arial"/>
          <w:spacing w:val="-3"/>
          <w:sz w:val="24"/>
          <w:szCs w:val="24"/>
          <w:lang w:val="es-ES_tradnl"/>
        </w:rPr>
      </w:pPr>
    </w:p>
    <w:p w14:paraId="4DE84ABB" w14:textId="77777777" w:rsidR="00EE72C6" w:rsidRPr="00EE72C6" w:rsidRDefault="00EE72C6" w:rsidP="00415BC8">
      <w:pPr>
        <w:tabs>
          <w:tab w:val="left" w:pos="-720"/>
          <w:tab w:val="left" w:pos="0"/>
        </w:tabs>
        <w:suppressAutoHyphens/>
        <w:spacing w:after="0" w:line="240" w:lineRule="auto"/>
        <w:ind w:left="709" w:hanging="709"/>
        <w:jc w:val="both"/>
        <w:rPr>
          <w:rFonts w:ascii="Arial" w:hAnsi="Arial" w:cs="Arial"/>
          <w:spacing w:val="-3"/>
          <w:sz w:val="24"/>
          <w:szCs w:val="24"/>
          <w:lang w:val="es-ES_tradnl"/>
        </w:rPr>
      </w:pPr>
      <w:r w:rsidRPr="00EE72C6">
        <w:rPr>
          <w:rFonts w:ascii="Arial" w:hAnsi="Arial" w:cs="Arial"/>
          <w:spacing w:val="-3"/>
          <w:sz w:val="24"/>
          <w:szCs w:val="24"/>
          <w:lang w:val="es-ES_tradnl"/>
        </w:rPr>
        <w:t>b)</w:t>
      </w:r>
      <w:r w:rsidRPr="00EE72C6">
        <w:rPr>
          <w:rFonts w:ascii="Arial" w:hAnsi="Arial" w:cs="Arial"/>
          <w:spacing w:val="-3"/>
          <w:sz w:val="24"/>
          <w:szCs w:val="24"/>
          <w:lang w:val="es-ES_tradnl"/>
        </w:rPr>
        <w:tab/>
        <w:t>Estén marcadas e identificadas; y</w:t>
      </w:r>
    </w:p>
    <w:p w14:paraId="6387D0C2" w14:textId="77777777" w:rsidR="00EE72C6" w:rsidRPr="00EE72C6" w:rsidRDefault="00EE72C6" w:rsidP="00415BC8">
      <w:pPr>
        <w:tabs>
          <w:tab w:val="left" w:pos="-720"/>
        </w:tabs>
        <w:suppressAutoHyphens/>
        <w:spacing w:after="0" w:line="240" w:lineRule="auto"/>
        <w:ind w:left="709" w:hanging="709"/>
        <w:jc w:val="both"/>
        <w:rPr>
          <w:rFonts w:ascii="Arial" w:hAnsi="Arial" w:cs="Arial"/>
          <w:spacing w:val="-3"/>
          <w:sz w:val="24"/>
          <w:szCs w:val="24"/>
          <w:lang w:val="es-ES_tradnl"/>
        </w:rPr>
      </w:pPr>
    </w:p>
    <w:p w14:paraId="6C6080BC" w14:textId="77777777" w:rsidR="00EE72C6" w:rsidRPr="00EE72C6" w:rsidRDefault="00EE72C6" w:rsidP="00415BC8">
      <w:pPr>
        <w:tabs>
          <w:tab w:val="left" w:pos="-720"/>
          <w:tab w:val="left" w:pos="0"/>
        </w:tabs>
        <w:suppressAutoHyphens/>
        <w:spacing w:after="0" w:line="240" w:lineRule="auto"/>
        <w:ind w:left="709" w:hanging="709"/>
        <w:jc w:val="both"/>
        <w:rPr>
          <w:rFonts w:ascii="Arial" w:hAnsi="Arial" w:cs="Arial"/>
          <w:spacing w:val="-3"/>
          <w:sz w:val="24"/>
          <w:szCs w:val="24"/>
          <w:lang w:val="es-ES_tradnl"/>
        </w:rPr>
      </w:pPr>
      <w:r w:rsidRPr="00EE72C6">
        <w:rPr>
          <w:rFonts w:ascii="Arial" w:hAnsi="Arial" w:cs="Arial"/>
          <w:spacing w:val="-3"/>
          <w:sz w:val="24"/>
          <w:szCs w:val="24"/>
          <w:lang w:val="es-ES_tradnl"/>
        </w:rPr>
        <w:t>c)</w:t>
      </w:r>
      <w:r w:rsidRPr="00EE72C6">
        <w:rPr>
          <w:rFonts w:ascii="Arial" w:hAnsi="Arial" w:cs="Arial"/>
          <w:spacing w:val="-3"/>
          <w:sz w:val="24"/>
          <w:szCs w:val="24"/>
          <w:lang w:val="es-ES_tradnl"/>
        </w:rPr>
        <w:tab/>
        <w:t>Tengan en cuenta los procedimientos nacionales que respondan a tales requisitos.</w:t>
      </w:r>
    </w:p>
    <w:p w14:paraId="69075D18" w14:textId="77899DE1" w:rsidR="00EE72C6" w:rsidRDefault="00EE72C6" w:rsidP="00415BC8">
      <w:pPr>
        <w:keepNext/>
        <w:keepLines/>
        <w:tabs>
          <w:tab w:val="center" w:pos="4513"/>
        </w:tabs>
        <w:suppressAutoHyphens/>
        <w:spacing w:after="0" w:line="240" w:lineRule="auto"/>
        <w:jc w:val="both"/>
        <w:rPr>
          <w:rFonts w:ascii="Arial" w:hAnsi="Arial" w:cs="Arial"/>
          <w:spacing w:val="-3"/>
          <w:sz w:val="24"/>
          <w:szCs w:val="24"/>
          <w:u w:val="single"/>
          <w:lang w:val="es-ES_tradnl"/>
        </w:rPr>
      </w:pPr>
    </w:p>
    <w:p w14:paraId="757AB819" w14:textId="77777777" w:rsidR="00415BC8" w:rsidRPr="00EE72C6" w:rsidRDefault="00415BC8" w:rsidP="00415BC8">
      <w:pPr>
        <w:keepNext/>
        <w:keepLines/>
        <w:tabs>
          <w:tab w:val="center" w:pos="4513"/>
        </w:tabs>
        <w:suppressAutoHyphens/>
        <w:spacing w:after="0" w:line="240" w:lineRule="auto"/>
        <w:jc w:val="both"/>
        <w:rPr>
          <w:rFonts w:ascii="Arial" w:hAnsi="Arial" w:cs="Arial"/>
          <w:spacing w:val="-3"/>
          <w:sz w:val="24"/>
          <w:szCs w:val="24"/>
          <w:u w:val="single"/>
          <w:lang w:val="es-ES_tradnl"/>
        </w:rPr>
      </w:pPr>
    </w:p>
    <w:p w14:paraId="5A8B4D04" w14:textId="4BD9BE5B" w:rsidR="00EE72C6" w:rsidRPr="002D5E58" w:rsidRDefault="00EE72C6" w:rsidP="00415BC8">
      <w:pPr>
        <w:keepNext/>
        <w:keepLines/>
        <w:suppressAutoHyphens/>
        <w:spacing w:after="0" w:line="240" w:lineRule="auto"/>
        <w:jc w:val="center"/>
        <w:rPr>
          <w:rFonts w:ascii="Arial" w:hAnsi="Arial" w:cs="Arial"/>
          <w:spacing w:val="-3"/>
          <w:sz w:val="24"/>
          <w:szCs w:val="24"/>
          <w:lang w:val="es-ES_tradnl"/>
        </w:rPr>
      </w:pPr>
      <w:r w:rsidRPr="002D5E58">
        <w:rPr>
          <w:rFonts w:ascii="Arial" w:hAnsi="Arial" w:cs="Arial"/>
          <w:spacing w:val="-3"/>
          <w:sz w:val="24"/>
          <w:szCs w:val="24"/>
          <w:lang w:val="es-ES_tradnl"/>
        </w:rPr>
        <w:t>ARTÍCULO 7</w:t>
      </w:r>
    </w:p>
    <w:p w14:paraId="2D16707D" w14:textId="77777777" w:rsidR="00EE72C6" w:rsidRPr="00EE72C6" w:rsidRDefault="00EE72C6" w:rsidP="00415BC8">
      <w:pPr>
        <w:keepNext/>
        <w:keepLines/>
        <w:tabs>
          <w:tab w:val="left" w:pos="-720"/>
        </w:tabs>
        <w:suppressAutoHyphens/>
        <w:spacing w:after="0" w:line="240" w:lineRule="auto"/>
        <w:jc w:val="both"/>
        <w:rPr>
          <w:rFonts w:ascii="Arial" w:hAnsi="Arial" w:cs="Arial"/>
          <w:spacing w:val="-3"/>
          <w:sz w:val="24"/>
          <w:szCs w:val="24"/>
          <w:lang w:val="es-ES_tradnl"/>
        </w:rPr>
      </w:pPr>
    </w:p>
    <w:p w14:paraId="50E643AD" w14:textId="77777777" w:rsidR="00EE72C6" w:rsidRPr="00EE72C6" w:rsidRDefault="00EE72C6" w:rsidP="00415BC8">
      <w:pPr>
        <w:keepNext/>
        <w:keepLines/>
        <w:tabs>
          <w:tab w:val="left" w:pos="-720"/>
        </w:tabs>
        <w:suppressAutoHyphens/>
        <w:spacing w:after="0" w:line="240" w:lineRule="auto"/>
        <w:jc w:val="both"/>
        <w:rPr>
          <w:rFonts w:ascii="Arial" w:hAnsi="Arial" w:cs="Arial"/>
          <w:spacing w:val="-3"/>
          <w:sz w:val="24"/>
          <w:szCs w:val="24"/>
          <w:lang w:val="es-ES_tradnl"/>
        </w:rPr>
      </w:pPr>
      <w:r w:rsidRPr="00EE72C6">
        <w:rPr>
          <w:rFonts w:ascii="Arial" w:hAnsi="Arial" w:cs="Arial"/>
          <w:i/>
          <w:spacing w:val="-3"/>
          <w:sz w:val="24"/>
          <w:szCs w:val="24"/>
          <w:lang w:val="es-ES_tradnl"/>
        </w:rPr>
        <w:t>1.</w:t>
      </w:r>
      <w:r w:rsidRPr="00EE72C6">
        <w:rPr>
          <w:rFonts w:ascii="Arial" w:hAnsi="Arial" w:cs="Arial"/>
          <w:spacing w:val="-3"/>
          <w:sz w:val="24"/>
          <w:szCs w:val="24"/>
          <w:lang w:val="es-ES_tradnl"/>
        </w:rPr>
        <w:t xml:space="preserve">     Los transportes de mercancías peligrosas sólo podrán ser realizados por vehículos cuyas características técnicas y estado de conservación garanticen la seguridad, compatible con el riesgo correspondiente a la mercancía transportada.</w:t>
      </w:r>
    </w:p>
    <w:p w14:paraId="2CBF1CA4" w14:textId="77777777" w:rsidR="00EE72C6" w:rsidRPr="00EE72C6" w:rsidRDefault="00EE72C6" w:rsidP="00415BC8">
      <w:pPr>
        <w:tabs>
          <w:tab w:val="left" w:pos="-720"/>
        </w:tabs>
        <w:suppressAutoHyphens/>
        <w:spacing w:after="0" w:line="240" w:lineRule="auto"/>
        <w:jc w:val="both"/>
        <w:rPr>
          <w:rFonts w:ascii="Arial" w:hAnsi="Arial" w:cs="Arial"/>
          <w:spacing w:val="-3"/>
          <w:sz w:val="24"/>
          <w:szCs w:val="24"/>
          <w:lang w:val="es-ES_tradnl"/>
        </w:rPr>
      </w:pPr>
    </w:p>
    <w:p w14:paraId="3ABA7C6C" w14:textId="77777777" w:rsidR="00EE72C6" w:rsidRPr="00217790" w:rsidRDefault="00EE72C6" w:rsidP="00415BC8">
      <w:pPr>
        <w:tabs>
          <w:tab w:val="left" w:pos="-720"/>
        </w:tabs>
        <w:suppressAutoHyphens/>
        <w:spacing w:after="0" w:line="240" w:lineRule="auto"/>
        <w:jc w:val="both"/>
        <w:rPr>
          <w:rFonts w:ascii="Arial" w:hAnsi="Arial" w:cs="Arial"/>
          <w:spacing w:val="-3"/>
          <w:sz w:val="24"/>
          <w:szCs w:val="24"/>
          <w:lang w:val="es-ES_tradnl"/>
        </w:rPr>
      </w:pPr>
      <w:r w:rsidRPr="00EE72C6">
        <w:rPr>
          <w:rFonts w:ascii="Arial" w:hAnsi="Arial" w:cs="Arial"/>
          <w:i/>
          <w:spacing w:val="-3"/>
          <w:sz w:val="24"/>
          <w:szCs w:val="24"/>
          <w:lang w:val="es-ES_tradnl"/>
        </w:rPr>
        <w:t>2.</w:t>
      </w:r>
      <w:r w:rsidRPr="00EE72C6">
        <w:rPr>
          <w:rFonts w:ascii="Arial" w:hAnsi="Arial" w:cs="Arial"/>
          <w:spacing w:val="-3"/>
          <w:sz w:val="24"/>
          <w:szCs w:val="24"/>
          <w:lang w:val="es-ES_tradnl"/>
        </w:rPr>
        <w:t xml:space="preserve">    </w:t>
      </w:r>
      <w:r w:rsidRPr="00217790">
        <w:rPr>
          <w:rFonts w:ascii="Arial" w:hAnsi="Arial" w:cs="Arial"/>
          <w:spacing w:val="-3"/>
          <w:sz w:val="24"/>
          <w:szCs w:val="24"/>
          <w:lang w:val="es-ES_tradnl"/>
        </w:rPr>
        <w:t>Durante las operaciones de carga, transporte, descarga, trasbordo de mercancías peligrosas o de limpieza y descontaminación, los vehículos llevarán los elementos que identifican el riesgo y los paneles de seguridad que identifican las mercancías y los riesgos asociados.</w:t>
      </w:r>
    </w:p>
    <w:p w14:paraId="0EFDED34" w14:textId="7FF57E8E" w:rsidR="00EE72C6" w:rsidRDefault="00EE72C6" w:rsidP="00415BC8">
      <w:pPr>
        <w:tabs>
          <w:tab w:val="left" w:pos="-720"/>
        </w:tabs>
        <w:suppressAutoHyphens/>
        <w:spacing w:after="0" w:line="240" w:lineRule="auto"/>
        <w:jc w:val="both"/>
        <w:rPr>
          <w:rFonts w:ascii="Arial" w:hAnsi="Arial" w:cs="Arial"/>
          <w:spacing w:val="-3"/>
          <w:sz w:val="24"/>
          <w:szCs w:val="24"/>
          <w:lang w:val="es-ES_tradnl"/>
        </w:rPr>
      </w:pPr>
    </w:p>
    <w:p w14:paraId="080507F3" w14:textId="77777777" w:rsidR="00415BC8" w:rsidRPr="00EE72C6" w:rsidRDefault="00415BC8" w:rsidP="00415BC8">
      <w:pPr>
        <w:tabs>
          <w:tab w:val="left" w:pos="-720"/>
        </w:tabs>
        <w:suppressAutoHyphens/>
        <w:spacing w:after="0" w:line="240" w:lineRule="auto"/>
        <w:jc w:val="both"/>
        <w:rPr>
          <w:rFonts w:ascii="Arial" w:hAnsi="Arial" w:cs="Arial"/>
          <w:spacing w:val="-3"/>
          <w:sz w:val="24"/>
          <w:szCs w:val="24"/>
          <w:lang w:val="es-ES_tradnl"/>
        </w:rPr>
      </w:pPr>
    </w:p>
    <w:p w14:paraId="3E819438" w14:textId="22AFC308" w:rsidR="00EE72C6" w:rsidRPr="002D5E58" w:rsidRDefault="00EE72C6" w:rsidP="00415BC8">
      <w:pPr>
        <w:suppressAutoHyphens/>
        <w:spacing w:after="0" w:line="240" w:lineRule="auto"/>
        <w:jc w:val="center"/>
        <w:rPr>
          <w:rFonts w:ascii="Arial" w:hAnsi="Arial" w:cs="Arial"/>
          <w:spacing w:val="-3"/>
          <w:sz w:val="24"/>
          <w:szCs w:val="24"/>
          <w:lang w:val="es-ES_tradnl"/>
        </w:rPr>
      </w:pPr>
      <w:r w:rsidRPr="002D5E58">
        <w:rPr>
          <w:rFonts w:ascii="Arial" w:hAnsi="Arial" w:cs="Arial"/>
          <w:spacing w:val="-3"/>
          <w:sz w:val="24"/>
          <w:szCs w:val="24"/>
          <w:lang w:val="es-ES_tradnl"/>
        </w:rPr>
        <w:t>ARTÍCULO 8</w:t>
      </w:r>
    </w:p>
    <w:p w14:paraId="7AF0270B" w14:textId="77777777" w:rsidR="00FE3324" w:rsidRDefault="00FE3324" w:rsidP="00415BC8">
      <w:pPr>
        <w:tabs>
          <w:tab w:val="left" w:pos="-720"/>
        </w:tabs>
        <w:suppressAutoHyphens/>
        <w:spacing w:after="0" w:line="240" w:lineRule="auto"/>
        <w:jc w:val="both"/>
        <w:rPr>
          <w:rFonts w:ascii="Arial" w:hAnsi="Arial" w:cs="Arial"/>
          <w:spacing w:val="-3"/>
          <w:sz w:val="24"/>
          <w:szCs w:val="24"/>
          <w:lang w:val="es-ES_tradnl"/>
        </w:rPr>
      </w:pPr>
    </w:p>
    <w:p w14:paraId="43E96C45" w14:textId="25103C90" w:rsidR="00EE72C6" w:rsidRPr="00EE72C6" w:rsidRDefault="00EE72C6" w:rsidP="00415BC8">
      <w:pPr>
        <w:tabs>
          <w:tab w:val="left" w:pos="-720"/>
        </w:tabs>
        <w:suppressAutoHyphens/>
        <w:spacing w:after="0" w:line="240" w:lineRule="auto"/>
        <w:jc w:val="both"/>
        <w:rPr>
          <w:rFonts w:ascii="Arial" w:hAnsi="Arial" w:cs="Arial"/>
          <w:spacing w:val="-3"/>
          <w:sz w:val="24"/>
          <w:szCs w:val="24"/>
          <w:lang w:val="es-ES_tradnl"/>
        </w:rPr>
      </w:pPr>
      <w:r w:rsidRPr="00EE72C6">
        <w:rPr>
          <w:rFonts w:ascii="Arial" w:hAnsi="Arial" w:cs="Arial"/>
          <w:spacing w:val="-3"/>
          <w:sz w:val="24"/>
          <w:szCs w:val="24"/>
          <w:lang w:val="es-ES_tradnl"/>
        </w:rPr>
        <w:tab/>
        <w:t>La documentación para el transporte de mercancías peligrosas deberá incluir información que identifique perfectamente el material e indique los procedimientos a adoptar en caso de emergencia.</w:t>
      </w:r>
    </w:p>
    <w:p w14:paraId="20645EF2" w14:textId="440E9A38" w:rsidR="00EE72C6" w:rsidRDefault="00EE72C6" w:rsidP="00415BC8">
      <w:pPr>
        <w:tabs>
          <w:tab w:val="left" w:pos="-720"/>
        </w:tabs>
        <w:suppressAutoHyphens/>
        <w:spacing w:after="0" w:line="240" w:lineRule="auto"/>
        <w:jc w:val="both"/>
        <w:rPr>
          <w:rFonts w:ascii="Arial" w:hAnsi="Arial" w:cs="Arial"/>
          <w:spacing w:val="-3"/>
          <w:sz w:val="24"/>
          <w:szCs w:val="24"/>
          <w:lang w:val="es-ES_tradnl"/>
        </w:rPr>
      </w:pPr>
    </w:p>
    <w:p w14:paraId="7F3F1EDF" w14:textId="77777777" w:rsidR="00415BC8" w:rsidRPr="00EE72C6" w:rsidRDefault="00415BC8" w:rsidP="00415BC8">
      <w:pPr>
        <w:tabs>
          <w:tab w:val="left" w:pos="-720"/>
        </w:tabs>
        <w:suppressAutoHyphens/>
        <w:spacing w:after="0" w:line="240" w:lineRule="auto"/>
        <w:jc w:val="both"/>
        <w:rPr>
          <w:rFonts w:ascii="Arial" w:hAnsi="Arial" w:cs="Arial"/>
          <w:spacing w:val="-3"/>
          <w:sz w:val="24"/>
          <w:szCs w:val="24"/>
          <w:lang w:val="es-ES_tradnl"/>
        </w:rPr>
      </w:pPr>
    </w:p>
    <w:p w14:paraId="459B2508" w14:textId="37646CD4" w:rsidR="00EE72C6" w:rsidRPr="002D5E58" w:rsidRDefault="00EE72C6" w:rsidP="00415BC8">
      <w:pPr>
        <w:tabs>
          <w:tab w:val="center" w:pos="4513"/>
        </w:tabs>
        <w:suppressAutoHyphens/>
        <w:spacing w:after="0" w:line="240" w:lineRule="auto"/>
        <w:jc w:val="center"/>
        <w:rPr>
          <w:rFonts w:ascii="Arial" w:hAnsi="Arial" w:cs="Arial"/>
          <w:spacing w:val="-3"/>
          <w:sz w:val="24"/>
          <w:szCs w:val="24"/>
          <w:lang w:val="es-ES_tradnl"/>
        </w:rPr>
      </w:pPr>
      <w:r w:rsidRPr="002D5E58">
        <w:rPr>
          <w:rFonts w:ascii="Arial" w:hAnsi="Arial" w:cs="Arial"/>
          <w:spacing w:val="-3"/>
          <w:sz w:val="24"/>
          <w:szCs w:val="24"/>
          <w:lang w:val="es-ES_tradnl"/>
        </w:rPr>
        <w:t>ARTÍCULO 9</w:t>
      </w:r>
    </w:p>
    <w:p w14:paraId="6BE889CE" w14:textId="77777777" w:rsidR="00EE72C6" w:rsidRPr="00EE72C6" w:rsidRDefault="00EE72C6" w:rsidP="00415BC8">
      <w:pPr>
        <w:tabs>
          <w:tab w:val="left" w:pos="-720"/>
        </w:tabs>
        <w:suppressAutoHyphens/>
        <w:spacing w:after="0" w:line="240" w:lineRule="auto"/>
        <w:jc w:val="both"/>
        <w:rPr>
          <w:rFonts w:ascii="Arial" w:hAnsi="Arial" w:cs="Arial"/>
          <w:spacing w:val="-3"/>
          <w:sz w:val="24"/>
          <w:szCs w:val="24"/>
          <w:lang w:val="es-ES_tradnl"/>
        </w:rPr>
      </w:pPr>
    </w:p>
    <w:p w14:paraId="1AFEE350" w14:textId="17EEE5C3" w:rsidR="00EE72C6" w:rsidRPr="00EE72C6" w:rsidRDefault="00EE72C6" w:rsidP="00415BC8">
      <w:pPr>
        <w:tabs>
          <w:tab w:val="left" w:pos="-720"/>
        </w:tabs>
        <w:suppressAutoHyphens/>
        <w:spacing w:after="0" w:line="240" w:lineRule="auto"/>
        <w:jc w:val="both"/>
        <w:rPr>
          <w:rFonts w:ascii="Arial" w:hAnsi="Arial" w:cs="Arial"/>
          <w:spacing w:val="-3"/>
          <w:sz w:val="24"/>
          <w:szCs w:val="24"/>
          <w:lang w:val="es-ES_tradnl"/>
        </w:rPr>
      </w:pPr>
      <w:r w:rsidRPr="00EE72C6">
        <w:rPr>
          <w:rFonts w:ascii="Arial" w:hAnsi="Arial" w:cs="Arial"/>
          <w:spacing w:val="-3"/>
          <w:sz w:val="24"/>
          <w:szCs w:val="24"/>
          <w:lang w:val="es-ES_tradnl"/>
        </w:rPr>
        <w:tab/>
        <w:t>Todo el personal involucrado en el transporte y manipuleo de mercancías peligrosas deberá recibir entrenamiento específico para las funciones que les competen y disponer del equipamiento de protección adecuado.</w:t>
      </w:r>
    </w:p>
    <w:p w14:paraId="3F6338D9" w14:textId="33904A9F" w:rsidR="00EE72C6" w:rsidRDefault="00EE72C6" w:rsidP="00415BC8">
      <w:pPr>
        <w:tabs>
          <w:tab w:val="left" w:pos="-720"/>
        </w:tabs>
        <w:suppressAutoHyphens/>
        <w:spacing w:after="0" w:line="240" w:lineRule="auto"/>
        <w:jc w:val="both"/>
        <w:rPr>
          <w:rFonts w:ascii="Arial" w:hAnsi="Arial" w:cs="Arial"/>
          <w:spacing w:val="-3"/>
          <w:sz w:val="24"/>
          <w:szCs w:val="24"/>
          <w:lang w:val="es-ES_tradnl"/>
        </w:rPr>
      </w:pPr>
    </w:p>
    <w:p w14:paraId="418B881C" w14:textId="77777777" w:rsidR="00415BC8" w:rsidRPr="00EE72C6" w:rsidRDefault="00415BC8" w:rsidP="00415BC8">
      <w:pPr>
        <w:tabs>
          <w:tab w:val="left" w:pos="-720"/>
        </w:tabs>
        <w:suppressAutoHyphens/>
        <w:spacing w:after="0" w:line="240" w:lineRule="auto"/>
        <w:jc w:val="both"/>
        <w:rPr>
          <w:rFonts w:ascii="Arial" w:hAnsi="Arial" w:cs="Arial"/>
          <w:spacing w:val="-3"/>
          <w:sz w:val="24"/>
          <w:szCs w:val="24"/>
          <w:lang w:val="es-ES_tradnl"/>
        </w:rPr>
      </w:pPr>
    </w:p>
    <w:p w14:paraId="5C88ACEE" w14:textId="22DAB80C" w:rsidR="00EE72C6" w:rsidRPr="002D5E58" w:rsidRDefault="00EE72C6" w:rsidP="00415BC8">
      <w:pPr>
        <w:tabs>
          <w:tab w:val="center" w:pos="4513"/>
        </w:tabs>
        <w:suppressAutoHyphens/>
        <w:spacing w:after="0" w:line="240" w:lineRule="auto"/>
        <w:jc w:val="center"/>
        <w:rPr>
          <w:rFonts w:ascii="Arial" w:hAnsi="Arial" w:cs="Arial"/>
          <w:spacing w:val="-3"/>
          <w:sz w:val="24"/>
          <w:szCs w:val="24"/>
          <w:lang w:val="es-ES_tradnl"/>
        </w:rPr>
      </w:pPr>
      <w:r w:rsidRPr="002D5E58">
        <w:rPr>
          <w:rFonts w:ascii="Arial" w:hAnsi="Arial" w:cs="Arial"/>
          <w:spacing w:val="-3"/>
          <w:sz w:val="24"/>
          <w:szCs w:val="24"/>
          <w:lang w:val="es-ES_tradnl"/>
        </w:rPr>
        <w:t>ARTÍCULO 10</w:t>
      </w:r>
    </w:p>
    <w:p w14:paraId="025F06F9" w14:textId="77777777" w:rsidR="00EE72C6" w:rsidRPr="002D5E58" w:rsidRDefault="00EE72C6" w:rsidP="00415BC8">
      <w:pPr>
        <w:tabs>
          <w:tab w:val="left" w:pos="-720"/>
        </w:tabs>
        <w:suppressAutoHyphens/>
        <w:spacing w:after="0" w:line="240" w:lineRule="auto"/>
        <w:jc w:val="both"/>
        <w:rPr>
          <w:rFonts w:ascii="Arial" w:hAnsi="Arial" w:cs="Arial"/>
          <w:spacing w:val="-3"/>
          <w:sz w:val="24"/>
          <w:szCs w:val="24"/>
          <w:lang w:val="es-ES_tradnl"/>
        </w:rPr>
      </w:pPr>
    </w:p>
    <w:p w14:paraId="129B3023" w14:textId="05568674" w:rsidR="00EE72C6" w:rsidRPr="00EE72C6" w:rsidRDefault="00EE72C6" w:rsidP="00415BC8">
      <w:pPr>
        <w:tabs>
          <w:tab w:val="left" w:pos="-720"/>
        </w:tabs>
        <w:suppressAutoHyphens/>
        <w:spacing w:after="0" w:line="240" w:lineRule="auto"/>
        <w:jc w:val="both"/>
        <w:rPr>
          <w:rFonts w:ascii="Arial" w:hAnsi="Arial" w:cs="Arial"/>
          <w:spacing w:val="-3"/>
          <w:sz w:val="24"/>
          <w:szCs w:val="24"/>
          <w:lang w:val="es-ES_tradnl"/>
        </w:rPr>
      </w:pPr>
      <w:r w:rsidRPr="00EE72C6">
        <w:rPr>
          <w:rFonts w:ascii="Arial" w:hAnsi="Arial" w:cs="Arial"/>
          <w:spacing w:val="-3"/>
          <w:sz w:val="24"/>
          <w:szCs w:val="24"/>
          <w:lang w:val="es-ES_tradnl"/>
        </w:rPr>
        <w:tab/>
        <w:t>Las certificaciones y los informes de ensayo expedidos en un Estado Parte serán aceptados por los demás cuando se exija en el contexto de este Acuerdo.</w:t>
      </w:r>
    </w:p>
    <w:p w14:paraId="1B435E28" w14:textId="20F1658D" w:rsidR="00EE72C6" w:rsidRDefault="00EE72C6" w:rsidP="00415BC8">
      <w:pPr>
        <w:tabs>
          <w:tab w:val="left" w:pos="-720"/>
        </w:tabs>
        <w:suppressAutoHyphens/>
        <w:spacing w:after="0" w:line="240" w:lineRule="auto"/>
        <w:jc w:val="both"/>
        <w:rPr>
          <w:rFonts w:ascii="Arial" w:hAnsi="Arial" w:cs="Arial"/>
          <w:spacing w:val="-3"/>
          <w:sz w:val="24"/>
          <w:szCs w:val="24"/>
          <w:lang w:val="es-ES_tradnl"/>
        </w:rPr>
      </w:pPr>
    </w:p>
    <w:p w14:paraId="67D1A1B8" w14:textId="77777777" w:rsidR="00415BC8" w:rsidRPr="00EE72C6" w:rsidRDefault="00415BC8" w:rsidP="00415BC8">
      <w:pPr>
        <w:tabs>
          <w:tab w:val="left" w:pos="-720"/>
        </w:tabs>
        <w:suppressAutoHyphens/>
        <w:spacing w:after="0" w:line="240" w:lineRule="auto"/>
        <w:jc w:val="both"/>
        <w:rPr>
          <w:rFonts w:ascii="Arial" w:hAnsi="Arial" w:cs="Arial"/>
          <w:spacing w:val="-3"/>
          <w:sz w:val="24"/>
          <w:szCs w:val="24"/>
          <w:lang w:val="es-ES_tradnl"/>
        </w:rPr>
      </w:pPr>
    </w:p>
    <w:p w14:paraId="63776086" w14:textId="75BEDC01" w:rsidR="00415BC8" w:rsidRPr="002D5E58" w:rsidRDefault="00EE72C6" w:rsidP="00415BC8">
      <w:pPr>
        <w:pStyle w:val="Ttulo1"/>
        <w:rPr>
          <w:rFonts w:cs="Arial"/>
          <w:sz w:val="24"/>
          <w:szCs w:val="24"/>
          <w:u w:val="none"/>
        </w:rPr>
      </w:pPr>
      <w:r w:rsidRPr="002D5E58">
        <w:rPr>
          <w:rFonts w:cs="Arial"/>
          <w:sz w:val="24"/>
          <w:szCs w:val="24"/>
          <w:u w:val="none"/>
        </w:rPr>
        <w:lastRenderedPageBreak/>
        <w:t>ARTÍCULO 11</w:t>
      </w:r>
    </w:p>
    <w:p w14:paraId="5A149BC3" w14:textId="77777777" w:rsidR="00EE72C6" w:rsidRPr="00EE72C6" w:rsidRDefault="00EE72C6" w:rsidP="00415BC8">
      <w:pPr>
        <w:tabs>
          <w:tab w:val="left" w:pos="-720"/>
        </w:tabs>
        <w:suppressAutoHyphens/>
        <w:spacing w:after="0" w:line="240" w:lineRule="auto"/>
        <w:jc w:val="both"/>
        <w:rPr>
          <w:rFonts w:ascii="Arial" w:hAnsi="Arial" w:cs="Arial"/>
          <w:i/>
          <w:strike/>
          <w:spacing w:val="-3"/>
          <w:sz w:val="24"/>
          <w:szCs w:val="24"/>
        </w:rPr>
      </w:pPr>
    </w:p>
    <w:p w14:paraId="076D1A73" w14:textId="7B4F4230" w:rsidR="00EE72C6" w:rsidRPr="00EE72C6" w:rsidRDefault="00EE72C6" w:rsidP="00415BC8">
      <w:pPr>
        <w:tabs>
          <w:tab w:val="left" w:pos="-720"/>
        </w:tabs>
        <w:suppressAutoHyphens/>
        <w:spacing w:after="0" w:line="240" w:lineRule="auto"/>
        <w:jc w:val="both"/>
        <w:rPr>
          <w:rFonts w:ascii="Arial" w:hAnsi="Arial" w:cs="Arial"/>
          <w:b/>
          <w:sz w:val="24"/>
          <w:szCs w:val="24"/>
        </w:rPr>
      </w:pPr>
      <w:r>
        <w:rPr>
          <w:rFonts w:ascii="Arial" w:hAnsi="Arial" w:cs="Arial"/>
          <w:iCs/>
          <w:spacing w:val="-3"/>
          <w:sz w:val="24"/>
          <w:szCs w:val="24"/>
        </w:rPr>
        <w:tab/>
      </w:r>
      <w:r w:rsidRPr="00EE72C6">
        <w:rPr>
          <w:rFonts w:ascii="Arial" w:hAnsi="Arial" w:cs="Arial"/>
          <w:iCs/>
          <w:spacing w:val="-3"/>
          <w:sz w:val="24"/>
          <w:szCs w:val="24"/>
        </w:rPr>
        <w:t xml:space="preserve">La revisión y actualización del presente Acuerdo será realizada en un período no superior a </w:t>
      </w:r>
      <w:bookmarkStart w:id="1" w:name="_Hlk25571714"/>
      <w:r w:rsidRPr="00EE72C6">
        <w:rPr>
          <w:rFonts w:ascii="Arial" w:hAnsi="Arial" w:cs="Arial"/>
          <w:iCs/>
          <w:spacing w:val="-3"/>
          <w:sz w:val="24"/>
          <w:szCs w:val="24"/>
        </w:rPr>
        <w:t xml:space="preserve">cuatro </w:t>
      </w:r>
      <w:bookmarkEnd w:id="1"/>
      <w:r w:rsidRPr="00EE72C6">
        <w:rPr>
          <w:rFonts w:ascii="Arial" w:hAnsi="Arial" w:cs="Arial"/>
          <w:iCs/>
          <w:spacing w:val="-3"/>
          <w:sz w:val="24"/>
          <w:szCs w:val="24"/>
        </w:rPr>
        <w:t>(4) años</w:t>
      </w:r>
      <w:r w:rsidR="00415BC8">
        <w:rPr>
          <w:rFonts w:ascii="Arial" w:hAnsi="Arial" w:cs="Arial"/>
          <w:iCs/>
          <w:spacing w:val="-3"/>
          <w:sz w:val="24"/>
          <w:szCs w:val="24"/>
        </w:rPr>
        <w:t>.</w:t>
      </w:r>
    </w:p>
    <w:sectPr w:rsidR="00EE72C6" w:rsidRPr="00EE72C6" w:rsidSect="00BA1C4E">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60419" w14:textId="77777777" w:rsidR="002965EF" w:rsidRDefault="002965EF" w:rsidP="00BA1C4E">
      <w:pPr>
        <w:spacing w:after="0" w:line="240" w:lineRule="auto"/>
      </w:pPr>
      <w:r>
        <w:separator/>
      </w:r>
    </w:p>
  </w:endnote>
  <w:endnote w:type="continuationSeparator" w:id="0">
    <w:p w14:paraId="0A71D0E6" w14:textId="77777777" w:rsidR="002965EF" w:rsidRDefault="002965EF" w:rsidP="00BA1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62E06" w14:textId="77777777" w:rsidR="00F91256" w:rsidRDefault="00F9125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71583"/>
      <w:docPartObj>
        <w:docPartGallery w:val="Page Numbers (Bottom of Page)"/>
        <w:docPartUnique/>
      </w:docPartObj>
    </w:sdtPr>
    <w:sdtEndPr>
      <w:rPr>
        <w:rFonts w:ascii="Arial" w:hAnsi="Arial" w:cs="Arial"/>
        <w:sz w:val="20"/>
        <w:szCs w:val="20"/>
      </w:rPr>
    </w:sdtEndPr>
    <w:sdtContent>
      <w:p w14:paraId="068C5EF0" w14:textId="07F49AB6" w:rsidR="00BA1C4E" w:rsidRPr="00F91256" w:rsidRDefault="00BA1C4E">
        <w:pPr>
          <w:pStyle w:val="Piedepgina"/>
          <w:jc w:val="right"/>
          <w:rPr>
            <w:rFonts w:ascii="Arial" w:hAnsi="Arial" w:cs="Arial"/>
            <w:sz w:val="20"/>
            <w:szCs w:val="20"/>
          </w:rPr>
        </w:pPr>
        <w:r w:rsidRPr="00F91256">
          <w:rPr>
            <w:rFonts w:ascii="Arial" w:hAnsi="Arial" w:cs="Arial"/>
            <w:sz w:val="20"/>
            <w:szCs w:val="20"/>
          </w:rPr>
          <w:fldChar w:fldCharType="begin"/>
        </w:r>
        <w:r w:rsidRPr="00F91256">
          <w:rPr>
            <w:rFonts w:ascii="Arial" w:hAnsi="Arial" w:cs="Arial"/>
            <w:sz w:val="20"/>
            <w:szCs w:val="20"/>
          </w:rPr>
          <w:instrText>PAGE   \* MERGEFORMAT</w:instrText>
        </w:r>
        <w:r w:rsidRPr="00F91256">
          <w:rPr>
            <w:rFonts w:ascii="Arial" w:hAnsi="Arial" w:cs="Arial"/>
            <w:sz w:val="20"/>
            <w:szCs w:val="20"/>
          </w:rPr>
          <w:fldChar w:fldCharType="separate"/>
        </w:r>
        <w:r w:rsidR="009B4493" w:rsidRPr="009B4493">
          <w:rPr>
            <w:rFonts w:ascii="Arial" w:hAnsi="Arial" w:cs="Arial"/>
            <w:noProof/>
            <w:sz w:val="20"/>
            <w:szCs w:val="20"/>
            <w:lang w:val="es-ES"/>
          </w:rPr>
          <w:t>2</w:t>
        </w:r>
        <w:r w:rsidRPr="00F91256">
          <w:rPr>
            <w:rFonts w:ascii="Arial" w:hAnsi="Arial" w:cs="Arial"/>
            <w:sz w:val="20"/>
            <w:szCs w:val="20"/>
          </w:rPr>
          <w:fldChar w:fldCharType="end"/>
        </w:r>
      </w:p>
    </w:sdtContent>
  </w:sdt>
  <w:p w14:paraId="5222D9F4" w14:textId="77777777" w:rsidR="00BA1C4E" w:rsidRDefault="00BA1C4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539542"/>
      <w:docPartObj>
        <w:docPartGallery w:val="Page Numbers (Bottom of Page)"/>
        <w:docPartUnique/>
      </w:docPartObj>
    </w:sdtPr>
    <w:sdtEndPr/>
    <w:sdtContent>
      <w:p w14:paraId="40DD613E" w14:textId="77777777" w:rsidR="00F91256" w:rsidRDefault="002965EF">
        <w:pPr>
          <w:pStyle w:val="Piedepgina"/>
          <w:jc w:val="right"/>
        </w:pPr>
      </w:p>
    </w:sdtContent>
  </w:sdt>
  <w:p w14:paraId="07E862CA" w14:textId="77777777" w:rsidR="00F91256" w:rsidRDefault="00F912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0855E" w14:textId="77777777" w:rsidR="002965EF" w:rsidRDefault="002965EF" w:rsidP="00BA1C4E">
      <w:pPr>
        <w:spacing w:after="0" w:line="240" w:lineRule="auto"/>
      </w:pPr>
      <w:r>
        <w:separator/>
      </w:r>
    </w:p>
  </w:footnote>
  <w:footnote w:type="continuationSeparator" w:id="0">
    <w:p w14:paraId="12C2D437" w14:textId="77777777" w:rsidR="002965EF" w:rsidRDefault="002965EF" w:rsidP="00BA1C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FC598" w14:textId="77777777" w:rsidR="00F91256" w:rsidRDefault="00F912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62556" w14:textId="77777777" w:rsidR="00F91256" w:rsidRDefault="00F9125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92ECA" w14:textId="77777777" w:rsidR="00F91256" w:rsidRDefault="00F9125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06"/>
    <w:rsid w:val="00000D87"/>
    <w:rsid w:val="000D67A9"/>
    <w:rsid w:val="00107DB1"/>
    <w:rsid w:val="0017615E"/>
    <w:rsid w:val="001B01E4"/>
    <w:rsid w:val="00217790"/>
    <w:rsid w:val="00232806"/>
    <w:rsid w:val="002965EF"/>
    <w:rsid w:val="002A4E66"/>
    <w:rsid w:val="002D5E58"/>
    <w:rsid w:val="00380D84"/>
    <w:rsid w:val="003D7FAF"/>
    <w:rsid w:val="00415BC8"/>
    <w:rsid w:val="00427704"/>
    <w:rsid w:val="00447C66"/>
    <w:rsid w:val="0050488F"/>
    <w:rsid w:val="00522680"/>
    <w:rsid w:val="005520CB"/>
    <w:rsid w:val="0056411A"/>
    <w:rsid w:val="005859EB"/>
    <w:rsid w:val="005C0431"/>
    <w:rsid w:val="005E4FA6"/>
    <w:rsid w:val="00616365"/>
    <w:rsid w:val="0075473E"/>
    <w:rsid w:val="00865D7B"/>
    <w:rsid w:val="008F364F"/>
    <w:rsid w:val="009036DE"/>
    <w:rsid w:val="0095121B"/>
    <w:rsid w:val="00951B0A"/>
    <w:rsid w:val="00963657"/>
    <w:rsid w:val="0098204D"/>
    <w:rsid w:val="009B4493"/>
    <w:rsid w:val="00A22A52"/>
    <w:rsid w:val="00B10FCB"/>
    <w:rsid w:val="00B47CDF"/>
    <w:rsid w:val="00B72526"/>
    <w:rsid w:val="00BA1C4E"/>
    <w:rsid w:val="00C24FF4"/>
    <w:rsid w:val="00C332E6"/>
    <w:rsid w:val="00C54BCD"/>
    <w:rsid w:val="00CA2972"/>
    <w:rsid w:val="00CD3336"/>
    <w:rsid w:val="00CD47EE"/>
    <w:rsid w:val="00D05BE2"/>
    <w:rsid w:val="00DC650A"/>
    <w:rsid w:val="00E53A65"/>
    <w:rsid w:val="00E7325E"/>
    <w:rsid w:val="00E767A6"/>
    <w:rsid w:val="00E83EE2"/>
    <w:rsid w:val="00E954B2"/>
    <w:rsid w:val="00EC5BCF"/>
    <w:rsid w:val="00EE72C6"/>
    <w:rsid w:val="00F0328F"/>
    <w:rsid w:val="00F91256"/>
    <w:rsid w:val="00FB446D"/>
    <w:rsid w:val="00FE3324"/>
    <w:rsid w:val="00FF70D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4832A3"/>
  <w15:docId w15:val="{1D37E793-21A9-4531-8CE1-212ED66B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15E"/>
  </w:style>
  <w:style w:type="paragraph" w:styleId="Ttulo1">
    <w:name w:val="heading 1"/>
    <w:basedOn w:val="Normal"/>
    <w:next w:val="Normal"/>
    <w:link w:val="Ttulo1Car"/>
    <w:qFormat/>
    <w:rsid w:val="00EE72C6"/>
    <w:pPr>
      <w:keepNext/>
      <w:widowControl w:val="0"/>
      <w:tabs>
        <w:tab w:val="left" w:pos="-720"/>
      </w:tabs>
      <w:suppressAutoHyphens/>
      <w:snapToGrid w:val="0"/>
      <w:spacing w:after="0" w:line="240" w:lineRule="auto"/>
      <w:jc w:val="center"/>
      <w:outlineLvl w:val="0"/>
    </w:pPr>
    <w:rPr>
      <w:rFonts w:ascii="Arial" w:eastAsia="Times New Roman" w:hAnsi="Arial" w:cs="Times New Roman"/>
      <w:spacing w:val="-3"/>
      <w:szCs w:val="20"/>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basedOn w:val="Normal"/>
    <w:uiPriority w:val="99"/>
    <w:rsid w:val="00447C66"/>
    <w:pPr>
      <w:widowControl w:val="0"/>
      <w:autoSpaceDE w:val="0"/>
      <w:autoSpaceDN w:val="0"/>
      <w:spacing w:after="0" w:line="240" w:lineRule="auto"/>
      <w:ind w:right="72"/>
      <w:jc w:val="both"/>
    </w:pPr>
    <w:rPr>
      <w:rFonts w:ascii="Times New Roman" w:eastAsia="Times New Roman" w:hAnsi="Times New Roman" w:cs="Times New Roman"/>
      <w:sz w:val="24"/>
      <w:szCs w:val="24"/>
      <w:lang w:val="es-ES_tradnl" w:eastAsia="es-ES"/>
    </w:rPr>
  </w:style>
  <w:style w:type="paragraph" w:customStyle="1" w:styleId="Style2">
    <w:name w:val="Style 2"/>
    <w:basedOn w:val="Normal"/>
    <w:uiPriority w:val="99"/>
    <w:rsid w:val="00427704"/>
    <w:pPr>
      <w:widowControl w:val="0"/>
      <w:autoSpaceDE w:val="0"/>
      <w:autoSpaceDN w:val="0"/>
      <w:adjustRightInd w:val="0"/>
      <w:spacing w:after="0" w:line="240" w:lineRule="auto"/>
    </w:pPr>
    <w:rPr>
      <w:rFonts w:ascii="Times New Roman" w:eastAsia="Times New Roman" w:hAnsi="Times New Roman" w:cs="Times New Roman"/>
      <w:sz w:val="24"/>
      <w:szCs w:val="24"/>
      <w:lang w:val="es-ES_tradnl" w:eastAsia="es-ES"/>
    </w:rPr>
  </w:style>
  <w:style w:type="paragraph" w:styleId="Encabezado">
    <w:name w:val="header"/>
    <w:basedOn w:val="Normal"/>
    <w:link w:val="EncabezadoCar"/>
    <w:uiPriority w:val="99"/>
    <w:unhideWhenUsed/>
    <w:rsid w:val="00BA1C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1C4E"/>
  </w:style>
  <w:style w:type="paragraph" w:styleId="Piedepgina">
    <w:name w:val="footer"/>
    <w:basedOn w:val="Normal"/>
    <w:link w:val="PiedepginaCar"/>
    <w:uiPriority w:val="99"/>
    <w:unhideWhenUsed/>
    <w:rsid w:val="00BA1C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1C4E"/>
  </w:style>
  <w:style w:type="character" w:customStyle="1" w:styleId="Ttulo1Car">
    <w:name w:val="Título 1 Car"/>
    <w:basedOn w:val="Fuentedeprrafopredeter"/>
    <w:link w:val="Ttulo1"/>
    <w:rsid w:val="00EE72C6"/>
    <w:rPr>
      <w:rFonts w:ascii="Arial" w:eastAsia="Times New Roman" w:hAnsi="Arial" w:cs="Times New Roman"/>
      <w:spacing w:val="-3"/>
      <w:szCs w:val="20"/>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30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856</Words>
  <Characters>4710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FRANCISCOVICH</dc:creator>
  <cp:keywords/>
  <dc:description/>
  <cp:lastModifiedBy>Guille</cp:lastModifiedBy>
  <cp:revision>2</cp:revision>
  <dcterms:created xsi:type="dcterms:W3CDTF">2019-12-06T18:20:00Z</dcterms:created>
  <dcterms:modified xsi:type="dcterms:W3CDTF">2019-12-06T18:20:00Z</dcterms:modified>
</cp:coreProperties>
</file>